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7B4D0" w14:textId="77777777" w:rsidR="008B4019" w:rsidRPr="00981852" w:rsidRDefault="008B4019" w:rsidP="00693251">
      <w:pPr>
        <w:pStyle w:val="Heading1"/>
        <w:jc w:val="center"/>
        <w:rPr>
          <w:b/>
        </w:rPr>
      </w:pPr>
    </w:p>
    <w:p w14:paraId="511A1E47" w14:textId="524149A8" w:rsidR="00693251" w:rsidRPr="00981852" w:rsidRDefault="008B4019" w:rsidP="00693251">
      <w:pPr>
        <w:pStyle w:val="Heading1"/>
        <w:jc w:val="center"/>
        <w:rPr>
          <w:b/>
          <w:sz w:val="36"/>
        </w:rPr>
      </w:pPr>
      <w:r w:rsidRPr="00981852">
        <w:rPr>
          <w:b/>
          <w:noProof/>
          <w:sz w:val="36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64AB692" wp14:editId="28B929DC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451735" cy="1943735"/>
            <wp:effectExtent l="0" t="0" r="0" b="1206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B Logo (December 2015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194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08F" w:rsidRPr="00981852">
        <w:rPr>
          <w:b/>
          <w:sz w:val="36"/>
        </w:rPr>
        <w:t>Kit 7</w:t>
      </w:r>
      <w:r w:rsidR="00693251" w:rsidRPr="00981852">
        <w:rPr>
          <w:b/>
          <w:sz w:val="36"/>
        </w:rPr>
        <w:t>:</w:t>
      </w:r>
      <w:r w:rsidR="00693251" w:rsidRPr="00981852">
        <w:rPr>
          <w:b/>
          <w:sz w:val="36"/>
        </w:rPr>
        <w:br/>
      </w:r>
      <w:r w:rsidR="00B2008F" w:rsidRPr="00981852">
        <w:rPr>
          <w:rFonts w:cs="Optima"/>
          <w:b/>
          <w:sz w:val="36"/>
          <w:u w:val="single"/>
        </w:rPr>
        <w:t>Funding to Hire Someone with a Disability</w:t>
      </w:r>
    </w:p>
    <w:p w14:paraId="0B306BE1" w14:textId="77777777" w:rsidR="008B4019" w:rsidRPr="00981852" w:rsidRDefault="008B4019" w:rsidP="00693251">
      <w:pPr>
        <w:pStyle w:val="Heading2"/>
      </w:pPr>
    </w:p>
    <w:p w14:paraId="72087829" w14:textId="07C0CEB8" w:rsidR="00693251" w:rsidRPr="00981852" w:rsidRDefault="006A3588" w:rsidP="00693251">
      <w:pPr>
        <w:pStyle w:val="Heading2"/>
      </w:pPr>
      <w:r w:rsidRPr="00981852">
        <w:t>Me</w:t>
      </w:r>
      <w:r w:rsidR="00693251" w:rsidRPr="00981852">
        <w:t>d</w:t>
      </w:r>
      <w:r w:rsidRPr="00981852">
        <w:t>IA</w:t>
      </w:r>
      <w:r w:rsidR="00693251" w:rsidRPr="00981852">
        <w:t xml:space="preserve"> Release</w:t>
      </w:r>
    </w:p>
    <w:p w14:paraId="4B631D97" w14:textId="61C3ADAA" w:rsidR="00604B4D" w:rsidRPr="00981852" w:rsidRDefault="003A79F0" w:rsidP="00604B4D">
      <w:pPr>
        <w:rPr>
          <w:rFonts w:ascii="Helvetica" w:hAnsi="Helvetica"/>
        </w:rPr>
      </w:pPr>
      <w:r w:rsidRPr="00981852">
        <w:rPr>
          <w:rFonts w:ascii="Helvetica" w:hAnsi="Helvetica"/>
        </w:rPr>
        <w:t>The perceived cost of hiring a person with a d</w:t>
      </w:r>
      <w:r w:rsidR="001D7315">
        <w:rPr>
          <w:rFonts w:ascii="Helvetica" w:hAnsi="Helvetica"/>
        </w:rPr>
        <w:t>isability can be intimidating, h</w:t>
      </w:r>
      <w:r w:rsidRPr="00981852">
        <w:rPr>
          <w:rFonts w:ascii="Helvetica" w:hAnsi="Helvetica"/>
        </w:rPr>
        <w:t xml:space="preserve">owever, </w:t>
      </w:r>
      <w:r w:rsidR="00382245" w:rsidRPr="00981852">
        <w:rPr>
          <w:rFonts w:ascii="Helvetica" w:hAnsi="Helvetica"/>
        </w:rPr>
        <w:t xml:space="preserve">the most common workplace accommodations </w:t>
      </w:r>
      <w:r w:rsidR="001D7315">
        <w:rPr>
          <w:rFonts w:ascii="Helvetica" w:hAnsi="Helvetica"/>
        </w:rPr>
        <w:t>cost little or nothing</w:t>
      </w:r>
      <w:r w:rsidR="00382245" w:rsidRPr="00981852">
        <w:rPr>
          <w:rFonts w:ascii="Helvetica" w:hAnsi="Helvetica"/>
        </w:rPr>
        <w:t>!</w:t>
      </w:r>
      <w:r w:rsidRPr="00981852">
        <w:rPr>
          <w:rFonts w:ascii="Helvetica" w:hAnsi="Helvetica"/>
        </w:rPr>
        <w:t xml:space="preserve"> </w:t>
      </w:r>
      <w:r w:rsidR="001D7315">
        <w:rPr>
          <w:rFonts w:ascii="Helvetica" w:hAnsi="Helvetica"/>
        </w:rPr>
        <w:t>In the event that a business has</w:t>
      </w:r>
      <w:r w:rsidR="00382245" w:rsidRPr="00981852">
        <w:rPr>
          <w:rFonts w:ascii="Helvetica" w:hAnsi="Helvetica"/>
        </w:rPr>
        <w:t xml:space="preserve"> </w:t>
      </w:r>
      <w:r w:rsidR="001D7315">
        <w:rPr>
          <w:rFonts w:ascii="Helvetica" w:hAnsi="Helvetica"/>
        </w:rPr>
        <w:t>to pay for an employee accommodation</w:t>
      </w:r>
      <w:r w:rsidR="00382245" w:rsidRPr="00981852">
        <w:rPr>
          <w:rFonts w:ascii="Helvetica" w:hAnsi="Helvetica"/>
        </w:rPr>
        <w:t xml:space="preserve">, funding </w:t>
      </w:r>
      <w:r w:rsidR="001D7315">
        <w:rPr>
          <w:rFonts w:ascii="Helvetica" w:hAnsi="Helvetica"/>
        </w:rPr>
        <w:t>options do</w:t>
      </w:r>
      <w:r w:rsidR="00382245" w:rsidRPr="00981852">
        <w:rPr>
          <w:rFonts w:ascii="Helvetica" w:hAnsi="Helvetica"/>
        </w:rPr>
        <w:t xml:space="preserve"> exist. </w:t>
      </w:r>
      <w:r w:rsidR="00604B4D" w:rsidRPr="00981852">
        <w:rPr>
          <w:rFonts w:ascii="Helvetica" w:hAnsi="Helvetica"/>
          <w:lang w:eastAsia="en-CA"/>
        </w:rPr>
        <w:t>The [name of your BIA] has released</w:t>
      </w:r>
      <w:r w:rsidR="00604B4D" w:rsidRPr="00981852">
        <w:rPr>
          <w:rFonts w:ascii="Helvetica" w:hAnsi="Helvetica"/>
        </w:rPr>
        <w:t xml:space="preserve"> information on funding available to businesses who are interested in hiring persons with disabilities. The information will be distributed [channel of distribution, such as newsletter/social media posts/bulletin/ etc.] to BIA members. </w:t>
      </w:r>
    </w:p>
    <w:p w14:paraId="21F1702E" w14:textId="77777777" w:rsidR="00604B4D" w:rsidRPr="00981852" w:rsidRDefault="00604B4D" w:rsidP="00604B4D">
      <w:pPr>
        <w:pStyle w:val="Heading3"/>
        <w:rPr>
          <w:lang w:eastAsia="en-CA"/>
        </w:rPr>
      </w:pPr>
      <w:r w:rsidRPr="00981852">
        <w:rPr>
          <w:lang w:eastAsia="en-CA"/>
        </w:rPr>
        <w:t>Quick Facts</w:t>
      </w:r>
    </w:p>
    <w:p w14:paraId="76CEA7FC" w14:textId="7575B2F9" w:rsidR="003A79F0" w:rsidRPr="00981852" w:rsidRDefault="001D7315" w:rsidP="003A79F0">
      <w:pPr>
        <w:pStyle w:val="ListParagraph"/>
        <w:numPr>
          <w:ilvl w:val="0"/>
          <w:numId w:val="6"/>
        </w:numPr>
        <w:rPr>
          <w:rFonts w:ascii="Helvetica" w:hAnsi="Helvetica"/>
          <w:i/>
          <w:lang w:eastAsia="en-CA"/>
        </w:rPr>
      </w:pPr>
      <w:r>
        <w:rPr>
          <w:rFonts w:ascii="Helvetica" w:hAnsi="Helvetica"/>
        </w:rPr>
        <w:t>80% of</w:t>
      </w:r>
      <w:r w:rsidR="003A79F0" w:rsidRPr="00981852">
        <w:rPr>
          <w:rFonts w:ascii="Helvetica" w:hAnsi="Helvetica"/>
        </w:rPr>
        <w:t xml:space="preserve"> accommodations in the workplace for people with disabilities cost under $500. </w:t>
      </w:r>
    </w:p>
    <w:p w14:paraId="46696256" w14:textId="519C3517" w:rsidR="00604B4D" w:rsidRPr="00981852" w:rsidRDefault="003A79F0" w:rsidP="003A79F0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981852">
        <w:rPr>
          <w:rFonts w:ascii="Helvetica" w:hAnsi="Helvetica"/>
        </w:rPr>
        <w:t>The most expensive accommodations are retrofits, such as building accessible washrooms</w:t>
      </w:r>
    </w:p>
    <w:p w14:paraId="7ED6E877" w14:textId="3E58F32D" w:rsidR="007D7A07" w:rsidRPr="00981852" w:rsidRDefault="007D7A07" w:rsidP="003A79F0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981852">
        <w:rPr>
          <w:rFonts w:ascii="Helvetica" w:hAnsi="Helvetica"/>
        </w:rPr>
        <w:t>Accommodations help to retain existing employees, increase productivity, and reduce costs</w:t>
      </w:r>
    </w:p>
    <w:p w14:paraId="362DD0C1" w14:textId="07A0D34D" w:rsidR="007D7A07" w:rsidRPr="00981852" w:rsidRDefault="007D7A07" w:rsidP="007D7A07">
      <w:pPr>
        <w:pStyle w:val="ListParagraph"/>
        <w:numPr>
          <w:ilvl w:val="0"/>
          <w:numId w:val="6"/>
        </w:numPr>
        <w:rPr>
          <w:rFonts w:ascii="Helvetica" w:hAnsi="Helvetica"/>
          <w:i/>
          <w:lang w:eastAsia="en-CA"/>
        </w:rPr>
      </w:pPr>
      <w:r w:rsidRPr="00981852">
        <w:rPr>
          <w:rFonts w:ascii="Helvetica" w:hAnsi="Helvetica"/>
        </w:rPr>
        <w:t>Accommodations have indirect benefits like increased moral and improved employee interactions.</w:t>
      </w:r>
    </w:p>
    <w:p w14:paraId="53EE5DF9" w14:textId="77777777" w:rsidR="00604B4D" w:rsidRPr="00981852" w:rsidRDefault="00604B4D" w:rsidP="00604B4D">
      <w:pPr>
        <w:pStyle w:val="Heading3"/>
        <w:rPr>
          <w:lang w:eastAsia="en-CA"/>
        </w:rPr>
      </w:pPr>
      <w:r w:rsidRPr="00981852">
        <w:rPr>
          <w:lang w:eastAsia="en-CA"/>
        </w:rPr>
        <w:t>Quotes</w:t>
      </w:r>
    </w:p>
    <w:p w14:paraId="7A980666" w14:textId="77777777" w:rsidR="00604B4D" w:rsidRPr="00981852" w:rsidRDefault="00604B4D" w:rsidP="00604B4D">
      <w:pPr>
        <w:rPr>
          <w:rFonts w:ascii="Helvetica" w:hAnsi="Helvetica"/>
        </w:rPr>
      </w:pPr>
      <w:r w:rsidRPr="00981852">
        <w:rPr>
          <w:rFonts w:ascii="Helvetica" w:hAnsi="Helvetica"/>
        </w:rPr>
        <w:t>[quotes from your BIA, business members, board members, or local champions of the AODA in your community]</w:t>
      </w:r>
    </w:p>
    <w:p w14:paraId="353A7B4E" w14:textId="77777777" w:rsidR="00604B4D" w:rsidRPr="00981852" w:rsidRDefault="00604B4D" w:rsidP="00604B4D">
      <w:pPr>
        <w:pStyle w:val="Heading3"/>
      </w:pPr>
      <w:r w:rsidRPr="00981852">
        <w:t>Quick Links</w:t>
      </w:r>
    </w:p>
    <w:p w14:paraId="1F9929BE" w14:textId="14CDC005" w:rsidR="00604B4D" w:rsidRPr="00973A91" w:rsidRDefault="00973A91" w:rsidP="007D7A07">
      <w:pPr>
        <w:pStyle w:val="NoSpacing"/>
        <w:rPr>
          <w:rStyle w:val="Hyperlink"/>
          <w:rFonts w:ascii="Helvetica" w:hAnsi="Helvetica"/>
        </w:rPr>
      </w:pPr>
      <w:r>
        <w:rPr>
          <w:rFonts w:ascii="Helvetica" w:hAnsi="Helvetica" w:cs="Arial"/>
        </w:rPr>
        <w:fldChar w:fldCharType="begin"/>
      </w:r>
      <w:r>
        <w:rPr>
          <w:rFonts w:ascii="Helvetica" w:hAnsi="Helvetica" w:cs="Arial"/>
        </w:rPr>
        <w:instrText xml:space="preserve"> HYPERLINK "http://obiaa.com/accessibility/accessibility-smart-businesses-project/" </w:instrText>
      </w:r>
      <w:r>
        <w:rPr>
          <w:rFonts w:ascii="Helvetica" w:hAnsi="Helvetica" w:cs="Arial"/>
        </w:rPr>
      </w:r>
      <w:r>
        <w:rPr>
          <w:rFonts w:ascii="Helvetica" w:hAnsi="Helvetica" w:cs="Arial"/>
        </w:rPr>
        <w:fldChar w:fldCharType="separate"/>
      </w:r>
      <w:r w:rsidR="00604B4D" w:rsidRPr="00973A91">
        <w:rPr>
          <w:rStyle w:val="Hyperlink"/>
          <w:rFonts w:ascii="Helvetica" w:hAnsi="Helvetica" w:cs="Arial"/>
        </w:rPr>
        <w:t>Ontario BIA Association – Accessibility Resources</w:t>
      </w:r>
    </w:p>
    <w:p w14:paraId="51E31FA9" w14:textId="340C3F5D" w:rsidR="00604B4D" w:rsidRPr="00981852" w:rsidRDefault="00973A91" w:rsidP="007D7A07">
      <w:pPr>
        <w:pStyle w:val="NoSpacing"/>
        <w:rPr>
          <w:rFonts w:ascii="Helvetica" w:eastAsia="Arial Unicode MS" w:hAnsi="Helvetica"/>
          <w:b/>
        </w:rPr>
      </w:pPr>
      <w:r>
        <w:rPr>
          <w:rFonts w:ascii="Helvetica" w:hAnsi="Helvetica" w:cs="Arial"/>
        </w:rPr>
        <w:fldChar w:fldCharType="end"/>
      </w:r>
      <w:bookmarkStart w:id="0" w:name="_GoBack"/>
      <w:bookmarkEnd w:id="0"/>
      <w:r w:rsidR="00604B4D" w:rsidRPr="00981852">
        <w:rPr>
          <w:rFonts w:ascii="Helvetica" w:hAnsi="Helvetica"/>
        </w:rPr>
        <w:t xml:space="preserve">Twitter:  </w:t>
      </w:r>
      <w:hyperlink r:id="rId6" w:history="1">
        <w:r w:rsidR="00604B4D" w:rsidRPr="00981852">
          <w:rPr>
            <w:rStyle w:val="Hyperlink"/>
            <w:rFonts w:ascii="Helvetica" w:eastAsia="Times New Roman" w:hAnsi="Helvetica" w:cs="Times New Roman"/>
          </w:rPr>
          <w:t>@</w:t>
        </w:r>
        <w:r w:rsidR="00604B4D" w:rsidRPr="00981852">
          <w:rPr>
            <w:rStyle w:val="u-linkcomplex-target"/>
            <w:rFonts w:ascii="Helvetica" w:hAnsi="Helvetica"/>
            <w:color w:val="0000FF"/>
            <w:u w:val="single"/>
          </w:rPr>
          <w:t>OBIAA_</w:t>
        </w:r>
      </w:hyperlink>
      <w:r w:rsidR="00604B4D" w:rsidRPr="00981852">
        <w:rPr>
          <w:rFonts w:ascii="Helvetica" w:eastAsia="Times New Roman" w:hAnsi="Helvetica" w:cs="Times New Roman"/>
        </w:rPr>
        <w:t xml:space="preserve"> </w:t>
      </w:r>
      <w:r w:rsidR="00604B4D" w:rsidRPr="00981852">
        <w:rPr>
          <w:rFonts w:ascii="Helvetica" w:hAnsi="Helvetica"/>
        </w:rPr>
        <w:t xml:space="preserve"> (Hashtag for social media: </w:t>
      </w:r>
      <w:r w:rsidR="00604B4D" w:rsidRPr="00981852">
        <w:rPr>
          <w:rFonts w:ascii="Helvetica" w:hAnsi="Helvetica"/>
          <w:b/>
        </w:rPr>
        <w:t>#</w:t>
      </w:r>
      <w:proofErr w:type="spellStart"/>
      <w:r w:rsidR="00604B4D" w:rsidRPr="00981852">
        <w:rPr>
          <w:rFonts w:ascii="Helvetica" w:hAnsi="Helvetica"/>
          <w:b/>
        </w:rPr>
        <w:t>accessBIA</w:t>
      </w:r>
      <w:proofErr w:type="spellEnd"/>
      <w:r w:rsidR="00604B4D" w:rsidRPr="00981852">
        <w:rPr>
          <w:rFonts w:ascii="Helvetica" w:eastAsia="Arial Unicode MS" w:hAnsi="Helvetica"/>
          <w:b/>
        </w:rPr>
        <w:t>)</w:t>
      </w:r>
    </w:p>
    <w:p w14:paraId="114274BC" w14:textId="77777777" w:rsidR="00604B4D" w:rsidRPr="00981852" w:rsidRDefault="00604B4D" w:rsidP="00604B4D">
      <w:pPr>
        <w:pStyle w:val="Heading3"/>
        <w:rPr>
          <w:lang w:eastAsia="en-CA"/>
        </w:rPr>
      </w:pPr>
      <w:r w:rsidRPr="00981852">
        <w:rPr>
          <w:lang w:eastAsia="en-CA"/>
        </w:rPr>
        <w:t>Media Contact</w:t>
      </w:r>
    </w:p>
    <w:p w14:paraId="5BB9B335" w14:textId="26527890" w:rsidR="008B4019" w:rsidRPr="00981852" w:rsidRDefault="008B4019" w:rsidP="008B4019">
      <w:pPr>
        <w:pStyle w:val="NoSpacing"/>
        <w:rPr>
          <w:rFonts w:ascii="Helvetica" w:hAnsi="Helvetica"/>
        </w:rPr>
      </w:pPr>
      <w:r w:rsidRPr="00981852">
        <w:rPr>
          <w:rFonts w:ascii="Helvetica" w:hAnsi="Helvetica"/>
        </w:rPr>
        <w:t>[Insert your BIA contact information]</w:t>
      </w:r>
    </w:p>
    <w:p w14:paraId="44E7F0CC" w14:textId="77777777" w:rsidR="008B4019" w:rsidRPr="00981852" w:rsidRDefault="008B4019">
      <w:pPr>
        <w:rPr>
          <w:rFonts w:ascii="Helvetica" w:eastAsiaTheme="minorHAnsi" w:hAnsi="Helvetica"/>
          <w:lang w:eastAsia="en-US"/>
        </w:rPr>
      </w:pPr>
      <w:r w:rsidRPr="00981852">
        <w:rPr>
          <w:rFonts w:ascii="Helvetica" w:hAnsi="Helvetica"/>
        </w:rPr>
        <w:br w:type="page"/>
      </w:r>
    </w:p>
    <w:p w14:paraId="3269F7C1" w14:textId="77777777" w:rsidR="008B4019" w:rsidRPr="00981852" w:rsidRDefault="008B4019" w:rsidP="008B4019">
      <w:pPr>
        <w:pStyle w:val="NoSpacing"/>
        <w:rPr>
          <w:rFonts w:ascii="Helvetica" w:hAnsi="Helvetica"/>
        </w:rPr>
      </w:pPr>
    </w:p>
    <w:p w14:paraId="5C619552" w14:textId="77777777" w:rsidR="00693251" w:rsidRPr="00981852" w:rsidRDefault="00693251" w:rsidP="00693251">
      <w:pPr>
        <w:pStyle w:val="Heading2"/>
      </w:pPr>
      <w:r w:rsidRPr="00981852">
        <w:t>Article</w:t>
      </w:r>
    </w:p>
    <w:p w14:paraId="33B586E3" w14:textId="192D2558" w:rsidR="00313D2B" w:rsidRPr="00981852" w:rsidRDefault="00313D2B" w:rsidP="00313D2B">
      <w:pPr>
        <w:pStyle w:val="Heading3"/>
      </w:pPr>
      <w:r w:rsidRPr="00981852">
        <w:t xml:space="preserve">The Real Cost of Accommodation </w:t>
      </w:r>
    </w:p>
    <w:p w14:paraId="02515C7A" w14:textId="357DA92C" w:rsidR="00852636" w:rsidRDefault="00313D2B" w:rsidP="00313D2B">
      <w:pPr>
        <w:rPr>
          <w:rFonts w:ascii="Helvetica" w:hAnsi="Helvetica"/>
        </w:rPr>
      </w:pPr>
      <w:r w:rsidRPr="00981852">
        <w:rPr>
          <w:rFonts w:ascii="Helvetica" w:hAnsi="Helvetica"/>
        </w:rPr>
        <w:t xml:space="preserve">Many businesses are resistant to the idea of </w:t>
      </w:r>
      <w:r w:rsidR="004C41BC">
        <w:rPr>
          <w:rFonts w:ascii="Helvetica" w:hAnsi="Helvetica"/>
        </w:rPr>
        <w:t xml:space="preserve">making </w:t>
      </w:r>
      <w:r w:rsidRPr="00981852">
        <w:rPr>
          <w:rFonts w:ascii="Helvetica" w:hAnsi="Helvetica"/>
        </w:rPr>
        <w:t>accommodation</w:t>
      </w:r>
      <w:r w:rsidR="004C41BC">
        <w:rPr>
          <w:rFonts w:ascii="Helvetica" w:hAnsi="Helvetica"/>
        </w:rPr>
        <w:t xml:space="preserve">s for employees with disabilities but the reality is that employers accommodate their employees all the time. </w:t>
      </w:r>
      <w:r w:rsidR="00852636">
        <w:rPr>
          <w:rFonts w:ascii="Helvetica" w:hAnsi="Helvetica"/>
        </w:rPr>
        <w:t>For example, one employee</w:t>
      </w:r>
      <w:r w:rsidR="004C41BC">
        <w:rPr>
          <w:rFonts w:ascii="Helvetica" w:hAnsi="Helvetica"/>
        </w:rPr>
        <w:t xml:space="preserve"> </w:t>
      </w:r>
      <w:r w:rsidR="00852636">
        <w:rPr>
          <w:rFonts w:ascii="Helvetica" w:hAnsi="Helvetica"/>
        </w:rPr>
        <w:t xml:space="preserve">might </w:t>
      </w:r>
      <w:r w:rsidR="004C41BC">
        <w:rPr>
          <w:rFonts w:ascii="Helvetica" w:hAnsi="Helvetica"/>
        </w:rPr>
        <w:t xml:space="preserve">want to change their schedule in order to accommodate childcare, while </w:t>
      </w:r>
      <w:r w:rsidR="00852636">
        <w:rPr>
          <w:rFonts w:ascii="Helvetica" w:hAnsi="Helvetica"/>
        </w:rPr>
        <w:t>another</w:t>
      </w:r>
      <w:r w:rsidR="004C41BC">
        <w:rPr>
          <w:rFonts w:ascii="Helvetica" w:hAnsi="Helvetica"/>
        </w:rPr>
        <w:t xml:space="preserve"> might need to change the workplace temperature to be warmer or colder</w:t>
      </w:r>
      <w:r w:rsidRPr="00981852">
        <w:rPr>
          <w:rFonts w:ascii="Helvetica" w:hAnsi="Helvetica"/>
        </w:rPr>
        <w:t>.</w:t>
      </w:r>
      <w:r w:rsidR="00852636">
        <w:rPr>
          <w:rFonts w:ascii="Helvetica" w:hAnsi="Helvetica"/>
        </w:rPr>
        <w:t xml:space="preserve"> There are all kinds of accommodations being made for employees on a regular basis and employees with disabilities are no different in their need – and right – to request the same.</w:t>
      </w:r>
      <w:r w:rsidRPr="00981852">
        <w:rPr>
          <w:rFonts w:ascii="Helvetica" w:hAnsi="Helvetica"/>
        </w:rPr>
        <w:t xml:space="preserve"> </w:t>
      </w:r>
    </w:p>
    <w:p w14:paraId="21D24FE0" w14:textId="77777777" w:rsidR="00852636" w:rsidRDefault="00313D2B" w:rsidP="00313D2B">
      <w:pPr>
        <w:rPr>
          <w:rFonts w:ascii="Helvetica" w:hAnsi="Helvetica"/>
        </w:rPr>
      </w:pPr>
      <w:r w:rsidRPr="00981852">
        <w:rPr>
          <w:rFonts w:ascii="Helvetica" w:hAnsi="Helvetica"/>
        </w:rPr>
        <w:t>Accommodations help employees to do their job better, be engaged and feel a val</w:t>
      </w:r>
      <w:r w:rsidR="00852636">
        <w:rPr>
          <w:rFonts w:ascii="Helvetica" w:hAnsi="Helvetica"/>
        </w:rPr>
        <w:t xml:space="preserve">ued part of the organization. </w:t>
      </w:r>
      <w:r w:rsidR="00852636" w:rsidRPr="00852636">
        <w:rPr>
          <w:rFonts w:ascii="Helvetica" w:hAnsi="Helvetica"/>
        </w:rPr>
        <w:t>Accommodations benefit everyone!</w:t>
      </w:r>
      <w:r w:rsidR="00852636">
        <w:rPr>
          <w:rFonts w:ascii="Helvetica" w:hAnsi="Helvetica"/>
        </w:rPr>
        <w:t xml:space="preserve"> </w:t>
      </w:r>
    </w:p>
    <w:p w14:paraId="39277F3C" w14:textId="1C4F19DF" w:rsidR="00852636" w:rsidRDefault="00852636" w:rsidP="00313D2B">
      <w:pPr>
        <w:rPr>
          <w:rFonts w:ascii="Helvetica" w:hAnsi="Helvetica"/>
        </w:rPr>
      </w:pPr>
      <w:r>
        <w:rPr>
          <w:rFonts w:ascii="Helvetica" w:hAnsi="Helvetica"/>
        </w:rPr>
        <w:t>Did you know that?</w:t>
      </w:r>
    </w:p>
    <w:p w14:paraId="2CC09998" w14:textId="77777777" w:rsidR="00852636" w:rsidRDefault="00852636" w:rsidP="00852636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852636">
        <w:rPr>
          <w:rFonts w:ascii="Helvetica" w:hAnsi="Helvetica"/>
        </w:rPr>
        <w:t>80</w:t>
      </w:r>
      <w:r w:rsidR="00313D2B" w:rsidRPr="00852636">
        <w:rPr>
          <w:rFonts w:ascii="Helvetica" w:hAnsi="Helvetica"/>
        </w:rPr>
        <w:t xml:space="preserve">% of accommodations in the workplace cost under $500, </w:t>
      </w:r>
    </w:p>
    <w:p w14:paraId="3C92AECE" w14:textId="043617E3" w:rsidR="00852636" w:rsidRDefault="00852636" w:rsidP="00852636">
      <w:pPr>
        <w:pStyle w:val="ListParagraph"/>
        <w:numPr>
          <w:ilvl w:val="0"/>
          <w:numId w:val="7"/>
        </w:numPr>
        <w:rPr>
          <w:rFonts w:ascii="Helvetica" w:hAnsi="Helvetica"/>
        </w:rPr>
      </w:pPr>
      <w:r>
        <w:rPr>
          <w:rFonts w:ascii="Helvetica" w:hAnsi="Helvetica"/>
        </w:rPr>
        <w:t>E</w:t>
      </w:r>
      <w:r w:rsidR="00313D2B" w:rsidRPr="00852636">
        <w:rPr>
          <w:rFonts w:ascii="Helvetica" w:hAnsi="Helvetica"/>
        </w:rPr>
        <w:t xml:space="preserve">mployee engagement is often greater for employees with disabilities </w:t>
      </w:r>
    </w:p>
    <w:p w14:paraId="0C3A9ED7" w14:textId="0C6D7113" w:rsidR="00313D2B" w:rsidRPr="00852636" w:rsidRDefault="00852636" w:rsidP="00852636">
      <w:pPr>
        <w:pStyle w:val="ListParagraph"/>
        <w:numPr>
          <w:ilvl w:val="0"/>
          <w:numId w:val="7"/>
        </w:numPr>
        <w:rPr>
          <w:rFonts w:ascii="Helvetica" w:hAnsi="Helvetica"/>
        </w:rPr>
      </w:pPr>
      <w:r>
        <w:rPr>
          <w:rFonts w:ascii="Helvetica" w:hAnsi="Helvetica"/>
        </w:rPr>
        <w:t>Employee t</w:t>
      </w:r>
      <w:r w:rsidR="00313D2B" w:rsidRPr="00852636">
        <w:rPr>
          <w:rFonts w:ascii="Helvetica" w:hAnsi="Helvetica"/>
        </w:rPr>
        <w:t xml:space="preserve">urnover is 5x less </w:t>
      </w:r>
      <w:r w:rsidR="0058523D">
        <w:rPr>
          <w:rFonts w:ascii="Helvetica" w:hAnsi="Helvetica"/>
        </w:rPr>
        <w:t>for those with disabilities compared to those without</w:t>
      </w:r>
    </w:p>
    <w:p w14:paraId="3FEC5CAC" w14:textId="1CB8A658" w:rsidR="00313D2B" w:rsidRPr="00981852" w:rsidRDefault="00313D2B" w:rsidP="00313D2B">
      <w:pPr>
        <w:rPr>
          <w:rFonts w:ascii="Helvetica" w:hAnsi="Helvetica"/>
        </w:rPr>
      </w:pPr>
      <w:r w:rsidRPr="00981852">
        <w:rPr>
          <w:rFonts w:ascii="Helvetica" w:hAnsi="Helvetica"/>
        </w:rPr>
        <w:t xml:space="preserve">The most expensive accommodations are retrofits, such as making a bathroom accessible to mobility device users. However, even costly changes can have a positive impact on an organization’s sustainability. When Tim </w:t>
      </w:r>
      <w:proofErr w:type="spellStart"/>
      <w:r w:rsidRPr="00981852">
        <w:rPr>
          <w:rFonts w:ascii="Helvetica" w:hAnsi="Helvetica"/>
        </w:rPr>
        <w:t>Hortons</w:t>
      </w:r>
      <w:proofErr w:type="spellEnd"/>
      <w:r w:rsidRPr="00981852">
        <w:rPr>
          <w:rFonts w:ascii="Helvetica" w:hAnsi="Helvetica"/>
        </w:rPr>
        <w:t xml:space="preserve"> renovates a new store, franchise owner Mark Wafer usually sees a 1.4% drop in sales. However</w:t>
      </w:r>
      <w:r w:rsidR="001E7C62">
        <w:rPr>
          <w:rFonts w:ascii="Helvetica" w:hAnsi="Helvetica"/>
        </w:rPr>
        <w:t>,</w:t>
      </w:r>
      <w:r w:rsidRPr="00981852">
        <w:rPr>
          <w:rFonts w:ascii="Helvetica" w:hAnsi="Helvetica"/>
        </w:rPr>
        <w:t xml:space="preserve"> when </w:t>
      </w:r>
      <w:r w:rsidR="001E7C62">
        <w:rPr>
          <w:rFonts w:ascii="Helvetica" w:hAnsi="Helvetica"/>
        </w:rPr>
        <w:t xml:space="preserve">Wafer renovates </w:t>
      </w:r>
      <w:r w:rsidR="0058523D">
        <w:rPr>
          <w:rFonts w:ascii="Helvetica" w:hAnsi="Helvetica"/>
        </w:rPr>
        <w:t xml:space="preserve">his </w:t>
      </w:r>
      <w:r w:rsidR="001E7C62">
        <w:rPr>
          <w:rFonts w:ascii="Helvetica" w:hAnsi="Helvetica"/>
        </w:rPr>
        <w:t>existing stores</w:t>
      </w:r>
      <w:r w:rsidRPr="00981852">
        <w:rPr>
          <w:rFonts w:ascii="Helvetica" w:hAnsi="Helvetica"/>
        </w:rPr>
        <w:t xml:space="preserve"> for accessibility, with accessible customer service training</w:t>
      </w:r>
      <w:r w:rsidR="0058523D">
        <w:rPr>
          <w:rFonts w:ascii="Helvetica" w:hAnsi="Helvetica"/>
        </w:rPr>
        <w:t>,</w:t>
      </w:r>
      <w:r w:rsidRPr="00981852">
        <w:rPr>
          <w:rFonts w:ascii="Helvetica" w:hAnsi="Helvetica"/>
        </w:rPr>
        <w:t xml:space="preserve"> and </w:t>
      </w:r>
      <w:r w:rsidR="001E7C62">
        <w:rPr>
          <w:rFonts w:ascii="Helvetica" w:hAnsi="Helvetica"/>
        </w:rPr>
        <w:t xml:space="preserve">the </w:t>
      </w:r>
      <w:r w:rsidRPr="00981852">
        <w:rPr>
          <w:rFonts w:ascii="Helvetica" w:hAnsi="Helvetica"/>
        </w:rPr>
        <w:t xml:space="preserve">installation of Order Assist buttons at doorways and the drive-through, </w:t>
      </w:r>
      <w:r w:rsidR="001E7C62">
        <w:rPr>
          <w:rFonts w:ascii="Helvetica" w:hAnsi="Helvetica"/>
        </w:rPr>
        <w:t>he</w:t>
      </w:r>
      <w:r w:rsidRPr="00981852">
        <w:rPr>
          <w:rFonts w:ascii="Helvetica" w:hAnsi="Helvetica"/>
        </w:rPr>
        <w:t xml:space="preserve"> </w:t>
      </w:r>
      <w:r w:rsidR="001E7C62">
        <w:rPr>
          <w:rFonts w:ascii="Helvetica" w:hAnsi="Helvetica"/>
        </w:rPr>
        <w:t>sees</w:t>
      </w:r>
      <w:r w:rsidRPr="00981852">
        <w:rPr>
          <w:rFonts w:ascii="Helvetica" w:hAnsi="Helvetica"/>
        </w:rPr>
        <w:t xml:space="preserve"> an 8% increase</w:t>
      </w:r>
      <w:r w:rsidR="001E7C62">
        <w:rPr>
          <w:rFonts w:ascii="Helvetica" w:hAnsi="Helvetica"/>
        </w:rPr>
        <w:t xml:space="preserve"> in sales</w:t>
      </w:r>
      <w:r w:rsidRPr="00981852">
        <w:rPr>
          <w:rFonts w:ascii="Helvetica" w:hAnsi="Helvetica"/>
        </w:rPr>
        <w:t>!</w:t>
      </w:r>
      <w:r w:rsidR="001E7C62">
        <w:rPr>
          <w:rFonts w:ascii="Helvetica" w:hAnsi="Helvetica"/>
        </w:rPr>
        <w:t xml:space="preserve"> Clearly, accessibility is good for business.</w:t>
      </w:r>
    </w:p>
    <w:p w14:paraId="4B2842B5" w14:textId="42554E14" w:rsidR="008C7738" w:rsidRPr="001B69C9" w:rsidRDefault="00313D2B" w:rsidP="008C7738">
      <w:pPr>
        <w:rPr>
          <w:rFonts w:ascii="Helvetica" w:hAnsi="Helvetica"/>
        </w:rPr>
      </w:pPr>
      <w:r w:rsidRPr="001B69C9">
        <w:rPr>
          <w:rFonts w:ascii="Helvetica" w:hAnsi="Helvetica"/>
        </w:rPr>
        <w:t xml:space="preserve">Supports are available to </w:t>
      </w:r>
      <w:r w:rsidR="00EC25DA">
        <w:rPr>
          <w:rFonts w:ascii="Helvetica" w:hAnsi="Helvetica"/>
        </w:rPr>
        <w:t>businesses</w:t>
      </w:r>
      <w:r w:rsidRPr="001B69C9">
        <w:rPr>
          <w:rFonts w:ascii="Helvetica" w:hAnsi="Helvetica"/>
        </w:rPr>
        <w:t xml:space="preserve"> looking to increase accessibility such as </w:t>
      </w:r>
      <w:hyperlink r:id="rId7" w:history="1">
        <w:r w:rsidRPr="001B69C9">
          <w:rPr>
            <w:rStyle w:val="Hyperlink"/>
            <w:rFonts w:ascii="Helvetica" w:hAnsi="Helvetica"/>
          </w:rPr>
          <w:t>Stop the Gap</w:t>
        </w:r>
      </w:hyperlink>
      <w:r w:rsidR="0098177E" w:rsidRPr="001B69C9">
        <w:rPr>
          <w:rFonts w:ascii="Helvetica" w:hAnsi="Helvetica"/>
        </w:rPr>
        <w:t xml:space="preserve"> for building ramps;</w:t>
      </w:r>
      <w:r w:rsidRPr="001B69C9">
        <w:rPr>
          <w:rFonts w:ascii="Helvetica" w:hAnsi="Helvetica"/>
        </w:rPr>
        <w:t xml:space="preserve"> the </w:t>
      </w:r>
      <w:hyperlink r:id="rId8" w:history="1">
        <w:r w:rsidRPr="001B69C9">
          <w:rPr>
            <w:rStyle w:val="Hyperlink"/>
            <w:rFonts w:ascii="Helvetica" w:hAnsi="Helvetica"/>
          </w:rPr>
          <w:t>Enabling Accessibility Fund</w:t>
        </w:r>
      </w:hyperlink>
      <w:r w:rsidR="0098177E" w:rsidRPr="001B69C9">
        <w:rPr>
          <w:rFonts w:ascii="Helvetica" w:hAnsi="Helvetica"/>
        </w:rPr>
        <w:t xml:space="preserve"> which supports</w:t>
      </w:r>
      <w:r w:rsidR="0098177E" w:rsidRPr="001B69C9">
        <w:rPr>
          <w:rFonts w:ascii="Helvetica" w:hAnsi="Helvetica" w:cs="Verdana"/>
          <w:lang w:val="en-US"/>
        </w:rPr>
        <w:t xml:space="preserve"> </w:t>
      </w:r>
      <w:r w:rsidR="001B69C9">
        <w:rPr>
          <w:rFonts w:ascii="Helvetica" w:hAnsi="Helvetica" w:cs="Verdana"/>
          <w:lang w:val="en-US"/>
        </w:rPr>
        <w:t xml:space="preserve">the </w:t>
      </w:r>
      <w:r w:rsidR="0098177E" w:rsidRPr="001B69C9">
        <w:rPr>
          <w:rFonts w:ascii="Helvetica" w:hAnsi="Helvetica" w:cs="Verdana"/>
          <w:lang w:val="en-US"/>
        </w:rPr>
        <w:t>capital costs of construction and renovations related to improving physical accessibility;</w:t>
      </w:r>
      <w:r w:rsidR="008C7738" w:rsidRPr="001B69C9">
        <w:rPr>
          <w:rFonts w:ascii="Helvetica" w:hAnsi="Helvetica"/>
        </w:rPr>
        <w:t xml:space="preserve"> </w:t>
      </w:r>
      <w:hyperlink r:id="rId9" w:history="1">
        <w:r w:rsidR="008C7738" w:rsidRPr="001B69C9">
          <w:rPr>
            <w:rStyle w:val="Hyperlink"/>
            <w:rFonts w:ascii="Helvetica" w:hAnsi="Helvetica"/>
          </w:rPr>
          <w:t>Abilities Connect</w:t>
        </w:r>
      </w:hyperlink>
      <w:r w:rsidR="008C7738" w:rsidRPr="001B69C9">
        <w:rPr>
          <w:rFonts w:ascii="Helvetica" w:hAnsi="Helvetica"/>
        </w:rPr>
        <w:t xml:space="preserve"> </w:t>
      </w:r>
      <w:r w:rsidR="001B69C9">
        <w:rPr>
          <w:rFonts w:ascii="Helvetica" w:hAnsi="Helvetica"/>
        </w:rPr>
        <w:t>which</w:t>
      </w:r>
      <w:r w:rsidR="001B69C9" w:rsidRPr="001B69C9">
        <w:rPr>
          <w:rFonts w:ascii="Helvetica" w:hAnsi="Helvetica"/>
        </w:rPr>
        <w:t xml:space="preserve"> </w:t>
      </w:r>
      <w:r w:rsidR="001B69C9" w:rsidRPr="001B69C9">
        <w:rPr>
          <w:rFonts w:ascii="Helvetica" w:hAnsi="Helvetica" w:cs="Arial"/>
          <w:lang w:val="en-US"/>
        </w:rPr>
        <w:t xml:space="preserve">helps organizations to remove financial barriers associated with accommodating employees with disabilities in the workplace; </w:t>
      </w:r>
      <w:r w:rsidR="001B69C9" w:rsidRPr="001B69C9">
        <w:rPr>
          <w:rFonts w:ascii="Helvetica" w:hAnsi="Helvetica"/>
        </w:rPr>
        <w:t xml:space="preserve">and </w:t>
      </w:r>
      <w:hyperlink r:id="rId10" w:history="1">
        <w:r w:rsidR="001B69C9" w:rsidRPr="001B69C9">
          <w:rPr>
            <w:rStyle w:val="Hyperlink"/>
            <w:rFonts w:ascii="Helvetica" w:hAnsi="Helvetica"/>
          </w:rPr>
          <w:t>Ready, Willing &amp; Able</w:t>
        </w:r>
      </w:hyperlink>
      <w:r w:rsidR="001B69C9" w:rsidRPr="001B69C9">
        <w:rPr>
          <w:rFonts w:ascii="Helvetica" w:hAnsi="Helvetica"/>
        </w:rPr>
        <w:t xml:space="preserve"> which will help you to find, hire, and train an employee with </w:t>
      </w:r>
      <w:r w:rsidR="001B69C9" w:rsidRPr="001B69C9">
        <w:rPr>
          <w:rFonts w:ascii="Helvetica" w:hAnsi="Helvetica" w:cs="OpenSans"/>
          <w:lang w:val="en-US"/>
        </w:rPr>
        <w:t>intellectual disabilities or autism spectrum disorder (ASD).</w:t>
      </w:r>
    </w:p>
    <w:p w14:paraId="2FE4B204" w14:textId="60E4EC5B" w:rsidR="00B2008F" w:rsidRPr="001B69C9" w:rsidRDefault="00313D2B" w:rsidP="00B2008F">
      <w:pPr>
        <w:rPr>
          <w:rFonts w:ascii="Helvetica" w:hAnsi="Helvetica"/>
        </w:rPr>
      </w:pPr>
      <w:r w:rsidRPr="001B69C9">
        <w:rPr>
          <w:rFonts w:ascii="Helvetica" w:eastAsia="Times New Roman" w:hAnsi="Helvetica" w:cs="Times New Roman"/>
        </w:rPr>
        <w:t xml:space="preserve">The misconception that accessibility is nothing more than charity is preventing </w:t>
      </w:r>
      <w:r w:rsidR="00D424A8">
        <w:rPr>
          <w:rFonts w:ascii="Helvetica" w:eastAsia="Times New Roman" w:hAnsi="Helvetica" w:cs="Times New Roman"/>
        </w:rPr>
        <w:t>businesses</w:t>
      </w:r>
      <w:r w:rsidRPr="001B69C9">
        <w:rPr>
          <w:rFonts w:ascii="Helvetica" w:eastAsia="Times New Roman" w:hAnsi="Helvetica" w:cs="Times New Roman"/>
        </w:rPr>
        <w:t xml:space="preserve"> from taking full advantage of the push ahead that the AODA offers. Accessibility creates profit for businesses, </w:t>
      </w:r>
      <w:r w:rsidR="00D424A8">
        <w:rPr>
          <w:rFonts w:ascii="Helvetica" w:eastAsia="Times New Roman" w:hAnsi="Helvetica" w:cs="Times New Roman"/>
        </w:rPr>
        <w:t>increased market</w:t>
      </w:r>
      <w:r w:rsidRPr="001B69C9">
        <w:rPr>
          <w:rFonts w:ascii="Helvetica" w:eastAsia="Times New Roman" w:hAnsi="Helvetica" w:cs="Times New Roman"/>
        </w:rPr>
        <w:t xml:space="preserve"> reach, innovation, and a positive brand image. </w:t>
      </w:r>
    </w:p>
    <w:p w14:paraId="6FDAC658" w14:textId="7EDCB091" w:rsidR="00693251" w:rsidRPr="00981852" w:rsidRDefault="00693251" w:rsidP="00693251">
      <w:pPr>
        <w:pStyle w:val="Heading2"/>
      </w:pPr>
      <w:r w:rsidRPr="00981852">
        <w:t>Social Media</w:t>
      </w:r>
    </w:p>
    <w:p w14:paraId="36F80D63" w14:textId="77777777" w:rsidR="0052646D" w:rsidRPr="00981852" w:rsidRDefault="00693251" w:rsidP="0052646D">
      <w:pPr>
        <w:pStyle w:val="Heading3"/>
      </w:pPr>
      <w:r w:rsidRPr="00981852">
        <w:t>Facebook/LinkedIn</w:t>
      </w:r>
    </w:p>
    <w:p w14:paraId="16F83EB1" w14:textId="02935559" w:rsidR="008C7738" w:rsidRPr="00981852" w:rsidRDefault="008C7738" w:rsidP="008C7738">
      <w:pPr>
        <w:rPr>
          <w:rFonts w:ascii="Helvetica" w:hAnsi="Helvetica"/>
        </w:rPr>
      </w:pPr>
      <w:r w:rsidRPr="00981852">
        <w:rPr>
          <w:rFonts w:ascii="Helvetica" w:hAnsi="Helvetica"/>
        </w:rPr>
        <w:t>What funding &amp; supports exist for hiring people w</w:t>
      </w:r>
      <w:r w:rsidR="00A376AA">
        <w:rPr>
          <w:rFonts w:ascii="Helvetica" w:hAnsi="Helvetica"/>
        </w:rPr>
        <w:t xml:space="preserve">ith disabilities? Find out here: </w:t>
      </w:r>
      <w:r w:rsidRPr="00981852">
        <w:rPr>
          <w:rFonts w:ascii="Helvetica" w:hAnsi="Helvetica"/>
        </w:rPr>
        <w:t>[link]</w:t>
      </w:r>
    </w:p>
    <w:p w14:paraId="72E64E94" w14:textId="1E9DC39A" w:rsidR="007D7A07" w:rsidRPr="00981852" w:rsidRDefault="007D7A07" w:rsidP="008C7738">
      <w:pPr>
        <w:rPr>
          <w:rFonts w:ascii="Helvetica" w:hAnsi="Helvetica"/>
        </w:rPr>
      </w:pPr>
      <w:r w:rsidRPr="00981852">
        <w:rPr>
          <w:rFonts w:ascii="Helvetica" w:hAnsi="Helvetica"/>
        </w:rPr>
        <w:t>Accommodations help employees with disabilities to do their job better, be engaged and feel a valued part of the organization. [link]</w:t>
      </w:r>
    </w:p>
    <w:p w14:paraId="0E24F1C9" w14:textId="77777777" w:rsidR="00693251" w:rsidRPr="00981852" w:rsidRDefault="00693251" w:rsidP="00693251">
      <w:pPr>
        <w:pStyle w:val="Heading3"/>
      </w:pPr>
      <w:r w:rsidRPr="00981852">
        <w:t>Twitter</w:t>
      </w:r>
    </w:p>
    <w:p w14:paraId="35773ADD" w14:textId="7F0F04D2" w:rsidR="008C7738" w:rsidRPr="00981852" w:rsidRDefault="008C7738" w:rsidP="008C7738">
      <w:pPr>
        <w:rPr>
          <w:rFonts w:ascii="Helvetica" w:hAnsi="Helvetica"/>
        </w:rPr>
      </w:pPr>
      <w:r w:rsidRPr="00981852">
        <w:rPr>
          <w:rFonts w:ascii="Helvetica" w:hAnsi="Helvetica"/>
        </w:rPr>
        <w:t>The real cost of workplace accommodations: [link]</w:t>
      </w:r>
    </w:p>
    <w:p w14:paraId="10716A51" w14:textId="2E4E2FB7" w:rsidR="008C7738" w:rsidRPr="00981852" w:rsidRDefault="008C7738" w:rsidP="008C7738">
      <w:pPr>
        <w:rPr>
          <w:rFonts w:ascii="Helvetica" w:hAnsi="Helvetica"/>
        </w:rPr>
      </w:pPr>
      <w:r w:rsidRPr="00981852">
        <w:rPr>
          <w:rFonts w:ascii="Helvetica" w:hAnsi="Helvetica"/>
        </w:rPr>
        <w:t>What funding &amp; supports exist for hiring people with disabilities? [link]</w:t>
      </w:r>
    </w:p>
    <w:p w14:paraId="21510903" w14:textId="77777777" w:rsidR="003E5949" w:rsidRPr="00981852" w:rsidRDefault="003E5949" w:rsidP="003E5949">
      <w:pPr>
        <w:pStyle w:val="Heading2"/>
      </w:pPr>
      <w:r w:rsidRPr="00981852">
        <w:t xml:space="preserve">Resources </w:t>
      </w:r>
    </w:p>
    <w:p w14:paraId="7B468598" w14:textId="559D593B" w:rsidR="003A79F0" w:rsidRPr="00981852" w:rsidRDefault="00973A91" w:rsidP="003A79F0">
      <w:pPr>
        <w:pStyle w:val="ListParagraph"/>
        <w:numPr>
          <w:ilvl w:val="0"/>
          <w:numId w:val="5"/>
        </w:numPr>
        <w:rPr>
          <w:rStyle w:val="Hyperlink"/>
          <w:rFonts w:ascii="Helvetica" w:hAnsi="Helvetica"/>
        </w:rPr>
      </w:pPr>
      <w:hyperlink r:id="rId11" w:history="1">
        <w:r w:rsidR="00A376AA" w:rsidRPr="001B69C9">
          <w:rPr>
            <w:rStyle w:val="Hyperlink"/>
            <w:rFonts w:ascii="Helvetica" w:hAnsi="Helvetica"/>
          </w:rPr>
          <w:t>Ready, Willing &amp; Able</w:t>
        </w:r>
      </w:hyperlink>
    </w:p>
    <w:p w14:paraId="6DA549E4" w14:textId="77777777" w:rsidR="003A79F0" w:rsidRPr="00981852" w:rsidRDefault="00973A91" w:rsidP="003A79F0">
      <w:pPr>
        <w:pStyle w:val="ListParagraph"/>
        <w:numPr>
          <w:ilvl w:val="0"/>
          <w:numId w:val="5"/>
        </w:numPr>
        <w:rPr>
          <w:rStyle w:val="Hyperlink"/>
          <w:rFonts w:ascii="Helvetica" w:hAnsi="Helvetica"/>
        </w:rPr>
      </w:pPr>
      <w:hyperlink r:id="rId12" w:history="1">
        <w:r w:rsidR="003A79F0" w:rsidRPr="00981852">
          <w:rPr>
            <w:rStyle w:val="Hyperlink"/>
            <w:rFonts w:ascii="Helvetica" w:hAnsi="Helvetica"/>
          </w:rPr>
          <w:t>Enabling Accessibility Fund</w:t>
        </w:r>
      </w:hyperlink>
    </w:p>
    <w:p w14:paraId="1BD378E5" w14:textId="129C39FF" w:rsidR="003A79F0" w:rsidRPr="00981852" w:rsidRDefault="00973A91" w:rsidP="003A79F0">
      <w:pPr>
        <w:pStyle w:val="ListParagraph"/>
        <w:numPr>
          <w:ilvl w:val="0"/>
          <w:numId w:val="5"/>
        </w:numPr>
        <w:rPr>
          <w:rStyle w:val="Hyperlink"/>
          <w:rFonts w:ascii="Helvetica" w:hAnsi="Helvetica"/>
        </w:rPr>
      </w:pPr>
      <w:hyperlink r:id="rId13" w:history="1">
        <w:r w:rsidR="003A79F0" w:rsidRPr="00981852">
          <w:rPr>
            <w:rStyle w:val="Hyperlink"/>
            <w:rFonts w:ascii="Helvetica" w:hAnsi="Helvetica"/>
          </w:rPr>
          <w:t>Abilities Connect</w:t>
        </w:r>
      </w:hyperlink>
    </w:p>
    <w:p w14:paraId="596A2E54" w14:textId="59802933" w:rsidR="00313D2B" w:rsidRPr="00981852" w:rsidRDefault="00973A91" w:rsidP="003A79F0">
      <w:pPr>
        <w:pStyle w:val="ListParagraph"/>
        <w:numPr>
          <w:ilvl w:val="0"/>
          <w:numId w:val="5"/>
        </w:numPr>
        <w:rPr>
          <w:rStyle w:val="Hyperlink"/>
          <w:rFonts w:ascii="Helvetica" w:hAnsi="Helvetica"/>
        </w:rPr>
      </w:pPr>
      <w:hyperlink r:id="rId14" w:history="1">
        <w:r w:rsidR="00313D2B" w:rsidRPr="00981852">
          <w:rPr>
            <w:rStyle w:val="Hyperlink"/>
            <w:rFonts w:ascii="Helvetica" w:hAnsi="Helvetica"/>
          </w:rPr>
          <w:t>Stop the Gap</w:t>
        </w:r>
      </w:hyperlink>
    </w:p>
    <w:sectPr w:rsidR="00313D2B" w:rsidRPr="00981852" w:rsidSect="00A250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E037C"/>
    <w:multiLevelType w:val="hybridMultilevel"/>
    <w:tmpl w:val="A90CC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006B3"/>
    <w:multiLevelType w:val="hybridMultilevel"/>
    <w:tmpl w:val="04ACA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438A1"/>
    <w:multiLevelType w:val="hybridMultilevel"/>
    <w:tmpl w:val="8C1CA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0C1AC8"/>
    <w:multiLevelType w:val="hybridMultilevel"/>
    <w:tmpl w:val="1E04F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FF51C5"/>
    <w:multiLevelType w:val="hybridMultilevel"/>
    <w:tmpl w:val="E9B6A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2801F8"/>
    <w:multiLevelType w:val="hybridMultilevel"/>
    <w:tmpl w:val="7B329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655E6"/>
    <w:multiLevelType w:val="hybridMultilevel"/>
    <w:tmpl w:val="4FE4648E"/>
    <w:lvl w:ilvl="0" w:tplc="7B96B2BE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51"/>
    <w:rsid w:val="000129F6"/>
    <w:rsid w:val="000D5F3F"/>
    <w:rsid w:val="0014106A"/>
    <w:rsid w:val="001B69C9"/>
    <w:rsid w:val="001C4D4B"/>
    <w:rsid w:val="001D7315"/>
    <w:rsid w:val="001E7C62"/>
    <w:rsid w:val="00205CC2"/>
    <w:rsid w:val="00313D2B"/>
    <w:rsid w:val="00382245"/>
    <w:rsid w:val="003A79F0"/>
    <w:rsid w:val="003E5949"/>
    <w:rsid w:val="0047581A"/>
    <w:rsid w:val="004A43B3"/>
    <w:rsid w:val="004C41BC"/>
    <w:rsid w:val="0052646D"/>
    <w:rsid w:val="0058523D"/>
    <w:rsid w:val="00604B4D"/>
    <w:rsid w:val="00693251"/>
    <w:rsid w:val="006A3588"/>
    <w:rsid w:val="006F09BC"/>
    <w:rsid w:val="00780D6A"/>
    <w:rsid w:val="007D7A07"/>
    <w:rsid w:val="00852636"/>
    <w:rsid w:val="008B4019"/>
    <w:rsid w:val="008C7738"/>
    <w:rsid w:val="00973A91"/>
    <w:rsid w:val="0098177E"/>
    <w:rsid w:val="00981852"/>
    <w:rsid w:val="00A25022"/>
    <w:rsid w:val="00A376AA"/>
    <w:rsid w:val="00A83E02"/>
    <w:rsid w:val="00B2008F"/>
    <w:rsid w:val="00B600B9"/>
    <w:rsid w:val="00B903DF"/>
    <w:rsid w:val="00C04815"/>
    <w:rsid w:val="00C861DC"/>
    <w:rsid w:val="00D424A8"/>
    <w:rsid w:val="00EC25DA"/>
    <w:rsid w:val="00F23A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05FC3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9BC"/>
    <w:pPr>
      <w:keepNext/>
      <w:keepLines/>
      <w:spacing w:before="240" w:after="480"/>
      <w:outlineLvl w:val="0"/>
    </w:pPr>
    <w:rPr>
      <w:rFonts w:ascii="Helvetica" w:eastAsiaTheme="majorEastAsia" w:hAnsi="Helvetic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09BC"/>
    <w:pPr>
      <w:keepNext/>
      <w:keepLines/>
      <w:spacing w:before="200" w:after="120" w:line="312" w:lineRule="auto"/>
      <w:outlineLvl w:val="1"/>
    </w:pPr>
    <w:rPr>
      <w:rFonts w:ascii="Helvetica" w:eastAsiaTheme="majorEastAsia" w:hAnsi="Helvetica" w:cstheme="majorBidi"/>
      <w:b/>
      <w:bCs/>
      <w:caps/>
      <w:color w:val="365F91" w:themeColor="accent1" w:themeShade="B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F09BC"/>
    <w:pPr>
      <w:outlineLvl w:val="2"/>
    </w:pPr>
    <w:rPr>
      <w:b w:val="0"/>
      <w:bCs w:val="0"/>
      <w:cap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6F09BC"/>
    <w:rPr>
      <w:rFonts w:ascii="Helvetica" w:hAnsi="Helvetica"/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F09BC"/>
    <w:rPr>
      <w:rFonts w:ascii="Helvetica" w:eastAsiaTheme="majorEastAsia" w:hAnsi="Helvetica" w:cstheme="majorBidi"/>
      <w:b/>
      <w:bCs/>
      <w:cap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F09BC"/>
    <w:rPr>
      <w:rFonts w:ascii="Helvetica" w:eastAsiaTheme="majorEastAsia" w:hAnsi="Helvetica" w:cstheme="majorBidi"/>
      <w:caps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F09BC"/>
    <w:rPr>
      <w:rFonts w:ascii="Helvetica" w:eastAsiaTheme="majorEastAsia" w:hAnsi="Helvetica" w:cstheme="majorBidi"/>
      <w:bCs/>
      <w:sz w:val="32"/>
      <w:szCs w:val="32"/>
    </w:rPr>
  </w:style>
  <w:style w:type="paragraph" w:customStyle="1" w:styleId="Table2">
    <w:name w:val="Table 2"/>
    <w:basedOn w:val="Normal"/>
    <w:qFormat/>
    <w:rsid w:val="006F09BC"/>
    <w:pPr>
      <w:spacing w:before="200" w:after="240" w:line="312" w:lineRule="auto"/>
      <w:ind w:left="170" w:right="170"/>
    </w:pPr>
    <w:rPr>
      <w:rFonts w:ascii="Helvetica" w:hAnsi="Helvetica"/>
      <w:b/>
      <w:bCs/>
      <w:i/>
      <w:iCs/>
      <w:color w:val="FFFFFF" w:themeColor="background1"/>
      <w:kern w:val="24"/>
    </w:rPr>
  </w:style>
  <w:style w:type="character" w:styleId="Hyperlink">
    <w:name w:val="Hyperlink"/>
    <w:basedOn w:val="DefaultParagraphFont"/>
    <w:uiPriority w:val="99"/>
    <w:unhideWhenUsed/>
    <w:rsid w:val="006932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93251"/>
    <w:pPr>
      <w:ind w:left="720"/>
      <w:contextualSpacing/>
    </w:pPr>
  </w:style>
  <w:style w:type="paragraph" w:styleId="NoSpacing">
    <w:name w:val="No Spacing"/>
    <w:uiPriority w:val="1"/>
    <w:qFormat/>
    <w:rsid w:val="007D7A07"/>
    <w:pPr>
      <w:spacing w:after="0"/>
    </w:pPr>
    <w:rPr>
      <w:rFonts w:eastAsiaTheme="minorHAnsi"/>
      <w:sz w:val="24"/>
      <w:szCs w:val="24"/>
      <w:lang w:val="en-CA" w:eastAsia="en-US"/>
    </w:rPr>
  </w:style>
  <w:style w:type="character" w:customStyle="1" w:styleId="u-linkcomplex-target">
    <w:name w:val="u-linkcomplex-target"/>
    <w:basedOn w:val="DefaultParagraphFont"/>
    <w:rsid w:val="00604B4D"/>
  </w:style>
  <w:style w:type="paragraph" w:styleId="BalloonText">
    <w:name w:val="Balloon Text"/>
    <w:basedOn w:val="Normal"/>
    <w:link w:val="BalloonTextChar"/>
    <w:uiPriority w:val="99"/>
    <w:semiHidden/>
    <w:unhideWhenUsed/>
    <w:rsid w:val="008B401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019"/>
    <w:rPr>
      <w:rFonts w:ascii="Lucida Grande" w:hAnsi="Lucida Grande" w:cs="Lucida Grande"/>
      <w:sz w:val="18"/>
      <w:szCs w:val="18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9817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readywillingable.ca" TargetMode="External"/><Relationship Id="rId12" Type="http://schemas.openxmlformats.org/officeDocument/2006/relationships/hyperlink" Target="http://www.edsc.gc.ca/eng/disability/eaf/index.shtml" TargetMode="External"/><Relationship Id="rId13" Type="http://schemas.openxmlformats.org/officeDocument/2006/relationships/hyperlink" Target="http://www.occ.ca/programs/accessibility-works/abilities-connect/" TargetMode="External"/><Relationship Id="rId14" Type="http://schemas.openxmlformats.org/officeDocument/2006/relationships/hyperlink" Target="http://stopgapblog.blogspot.ca/p/community-ramp-project.html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s://twitter.com/OBIAA_" TargetMode="External"/><Relationship Id="rId7" Type="http://schemas.openxmlformats.org/officeDocument/2006/relationships/hyperlink" Target="http://stopgapblog.blogspot.ca/p/community-ramp-project.html" TargetMode="External"/><Relationship Id="rId8" Type="http://schemas.openxmlformats.org/officeDocument/2006/relationships/hyperlink" Target="http://www.esdc.gc.ca/eng/disability/eaf/index.shtml" TargetMode="External"/><Relationship Id="rId9" Type="http://schemas.openxmlformats.org/officeDocument/2006/relationships/hyperlink" Target="http://www.occ.ca/programs/accessibility-works/abilities-connect/" TargetMode="External"/><Relationship Id="rId10" Type="http://schemas.openxmlformats.org/officeDocument/2006/relationships/hyperlink" Target="http://readywillingable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707</Words>
  <Characters>4035</Characters>
  <Application>Microsoft Macintosh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Kit 5: Business benefits of hiring persons with disabilities</vt:lpstr>
      <vt:lpstr>Kit 7: Funding to Hire Someone with a Disability</vt:lpstr>
      <vt:lpstr>    MedIA Release</vt:lpstr>
      <vt:lpstr>    Article</vt:lpstr>
      <vt:lpstr>    Social Media</vt:lpstr>
      <vt:lpstr>        Facebook/LinkedIn</vt:lpstr>
      <vt:lpstr>        Twitter</vt:lpstr>
      <vt:lpstr>    Resources </vt:lpstr>
    </vt:vector>
  </TitlesOfParts>
  <Manager/>
  <Company/>
  <LinksUpToDate>false</LinksUpToDate>
  <CharactersWithSpaces>4733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 7: Funding to hire someone with a disability</dc:title>
  <dc:subject/>
  <dc:creator>Accessibility Ontario</dc:creator>
  <cp:keywords>AODA; Accessibility Smart: OBIAA; Ontario</cp:keywords>
  <dc:description/>
  <cp:lastModifiedBy>C. E.</cp:lastModifiedBy>
  <cp:revision>18</cp:revision>
  <dcterms:created xsi:type="dcterms:W3CDTF">2016-01-21T00:06:00Z</dcterms:created>
  <dcterms:modified xsi:type="dcterms:W3CDTF">2016-03-28T22:55:00Z</dcterms:modified>
  <cp:category/>
</cp:coreProperties>
</file>