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4E7642" w14:textId="77777777" w:rsidR="00373B89" w:rsidRPr="001853F3" w:rsidRDefault="00373B89" w:rsidP="00693251">
      <w:pPr>
        <w:pStyle w:val="Heading1"/>
        <w:jc w:val="center"/>
        <w:rPr>
          <w:b/>
        </w:rPr>
      </w:pPr>
    </w:p>
    <w:p w14:paraId="511A1E47" w14:textId="302A8B7F" w:rsidR="00693251" w:rsidRPr="001853F3" w:rsidRDefault="00373B89" w:rsidP="00693251">
      <w:pPr>
        <w:pStyle w:val="Heading1"/>
        <w:jc w:val="center"/>
        <w:rPr>
          <w:b/>
          <w:u w:val="single"/>
        </w:rPr>
      </w:pPr>
      <w:r w:rsidRPr="001853F3">
        <w:rPr>
          <w:b/>
          <w:noProof/>
          <w:lang w:val="en-US" w:eastAsia="en-US"/>
        </w:rPr>
        <w:drawing>
          <wp:anchor distT="0" distB="0" distL="114300" distR="114300" simplePos="0" relativeHeight="251658240" behindDoc="0" locked="0" layoutInCell="1" allowOverlap="1" wp14:anchorId="3DDE8B11" wp14:editId="0FA5D0F8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2337435" cy="1852930"/>
            <wp:effectExtent l="0" t="0" r="0" b="127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SB Logo (December 2015)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7435" cy="1852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129F6" w:rsidRPr="001853F3">
        <w:rPr>
          <w:b/>
        </w:rPr>
        <w:t>Kit 6</w:t>
      </w:r>
      <w:r w:rsidR="00693251" w:rsidRPr="001853F3">
        <w:rPr>
          <w:b/>
        </w:rPr>
        <w:t>:</w:t>
      </w:r>
      <w:r w:rsidR="00693251" w:rsidRPr="001853F3">
        <w:rPr>
          <w:b/>
          <w:u w:val="single"/>
        </w:rPr>
        <w:br/>
      </w:r>
      <w:r w:rsidR="000129F6" w:rsidRPr="001853F3">
        <w:rPr>
          <w:b/>
          <w:u w:val="single"/>
        </w:rPr>
        <w:t>Support for Hiring Persons with Disabilities</w:t>
      </w:r>
    </w:p>
    <w:p w14:paraId="481BBCB5" w14:textId="77777777" w:rsidR="00373B89" w:rsidRPr="001853F3" w:rsidRDefault="00373B89" w:rsidP="00693251">
      <w:pPr>
        <w:pStyle w:val="Heading2"/>
      </w:pPr>
    </w:p>
    <w:p w14:paraId="72087829" w14:textId="07C0CEB8" w:rsidR="00693251" w:rsidRPr="001853F3" w:rsidRDefault="006A3588" w:rsidP="00693251">
      <w:pPr>
        <w:pStyle w:val="Heading2"/>
      </w:pPr>
      <w:r w:rsidRPr="001853F3">
        <w:t>Me</w:t>
      </w:r>
      <w:r w:rsidR="00693251" w:rsidRPr="001853F3">
        <w:t>d</w:t>
      </w:r>
      <w:r w:rsidRPr="001853F3">
        <w:t>IA</w:t>
      </w:r>
      <w:r w:rsidR="00693251" w:rsidRPr="001853F3">
        <w:t xml:space="preserve"> Release</w:t>
      </w:r>
    </w:p>
    <w:p w14:paraId="514AAE7F" w14:textId="77B6D098" w:rsidR="001E67CC" w:rsidRPr="001853F3" w:rsidRDefault="001E67CC" w:rsidP="009C1F81">
      <w:pPr>
        <w:rPr>
          <w:rFonts w:ascii="Helvetica" w:hAnsi="Helvetica"/>
        </w:rPr>
      </w:pPr>
      <w:r w:rsidRPr="001853F3">
        <w:rPr>
          <w:rFonts w:ascii="Helvetica" w:hAnsi="Helvetica"/>
        </w:rPr>
        <w:t xml:space="preserve">Funding and supports exist </w:t>
      </w:r>
      <w:r w:rsidR="00AD095D">
        <w:rPr>
          <w:rFonts w:ascii="Helvetica" w:hAnsi="Helvetica"/>
        </w:rPr>
        <w:t>for businesses interested in hiring people with disabilities</w:t>
      </w:r>
      <w:r w:rsidRPr="001853F3">
        <w:rPr>
          <w:rFonts w:ascii="Helvetica" w:hAnsi="Helvetica"/>
        </w:rPr>
        <w:t xml:space="preserve">. From recruitment, to orientation, to training, and even to help when things go awry, there are multiple resources available </w:t>
      </w:r>
      <w:r w:rsidR="00AD095D">
        <w:rPr>
          <w:rFonts w:ascii="Helvetica" w:hAnsi="Helvetica"/>
        </w:rPr>
        <w:t>for</w:t>
      </w:r>
      <w:r w:rsidRPr="001853F3">
        <w:rPr>
          <w:rFonts w:ascii="Helvetica" w:hAnsi="Helvetica"/>
        </w:rPr>
        <w:t xml:space="preserve"> </w:t>
      </w:r>
      <w:r w:rsidR="00AD095D">
        <w:rPr>
          <w:rFonts w:ascii="Helvetica" w:hAnsi="Helvetica"/>
        </w:rPr>
        <w:t>businesses</w:t>
      </w:r>
      <w:r w:rsidRPr="001853F3">
        <w:rPr>
          <w:rFonts w:ascii="Helvetica" w:hAnsi="Helvetica"/>
        </w:rPr>
        <w:t xml:space="preserve"> </w:t>
      </w:r>
      <w:r w:rsidR="00AD095D">
        <w:rPr>
          <w:rFonts w:ascii="Helvetica" w:hAnsi="Helvetica"/>
        </w:rPr>
        <w:t>to access.</w:t>
      </w:r>
    </w:p>
    <w:p w14:paraId="1D48A825" w14:textId="2C6449B5" w:rsidR="009C1F81" w:rsidRPr="001853F3" w:rsidRDefault="009C1F81" w:rsidP="009C1F81">
      <w:pPr>
        <w:rPr>
          <w:rFonts w:ascii="Helvetica" w:eastAsiaTheme="minorHAnsi" w:hAnsi="Helvetica"/>
        </w:rPr>
      </w:pPr>
      <w:r w:rsidRPr="001853F3">
        <w:rPr>
          <w:rFonts w:ascii="Helvetica" w:hAnsi="Helvetica"/>
          <w:lang w:eastAsia="en-CA"/>
        </w:rPr>
        <w:t>The [name of your BIA] has released</w:t>
      </w:r>
      <w:r w:rsidRPr="001853F3">
        <w:rPr>
          <w:rFonts w:ascii="Helvetica" w:hAnsi="Helvetica"/>
        </w:rPr>
        <w:t xml:space="preserve"> information on the supports available to businesses who are interested in hiring persons with disabilities. The aim of this information to build awareness and provide support for [district of BIA] business owners who are looking to </w:t>
      </w:r>
      <w:r w:rsidR="001E67CC" w:rsidRPr="001853F3">
        <w:rPr>
          <w:rFonts w:ascii="Helvetica" w:hAnsi="Helvetica"/>
        </w:rPr>
        <w:t xml:space="preserve">hire people with disabilities. </w:t>
      </w:r>
      <w:r w:rsidRPr="001853F3">
        <w:rPr>
          <w:rFonts w:ascii="Helvetica" w:hAnsi="Helvetica"/>
        </w:rPr>
        <w:t xml:space="preserve">The information will be distributed [channel of distribution, such as newsletter/social media posts/bulletin/ etc.] to BIA members. </w:t>
      </w:r>
    </w:p>
    <w:p w14:paraId="2D80FEBF" w14:textId="77777777" w:rsidR="009C1F81" w:rsidRPr="001853F3" w:rsidRDefault="009C1F81" w:rsidP="009C1F81">
      <w:pPr>
        <w:pStyle w:val="Heading3"/>
        <w:rPr>
          <w:lang w:eastAsia="en-CA"/>
        </w:rPr>
      </w:pPr>
      <w:r w:rsidRPr="001853F3">
        <w:rPr>
          <w:lang w:eastAsia="en-CA"/>
        </w:rPr>
        <w:t>Quick Facts</w:t>
      </w:r>
    </w:p>
    <w:p w14:paraId="7D9C1ED7" w14:textId="6AF551FC" w:rsidR="00B72221" w:rsidRPr="001853F3" w:rsidRDefault="00B72221" w:rsidP="00B72221">
      <w:pPr>
        <w:pStyle w:val="ListParagraph"/>
        <w:numPr>
          <w:ilvl w:val="0"/>
          <w:numId w:val="7"/>
        </w:numPr>
        <w:rPr>
          <w:rFonts w:ascii="Helvetica" w:hAnsi="Helvetica"/>
        </w:rPr>
      </w:pPr>
      <w:r w:rsidRPr="001853F3">
        <w:rPr>
          <w:rFonts w:ascii="Helvetica" w:hAnsi="Helvetica"/>
        </w:rPr>
        <w:t xml:space="preserve">In a recent BMO study, 77% of small businesses </w:t>
      </w:r>
      <w:r w:rsidR="00AD095D" w:rsidRPr="001853F3">
        <w:rPr>
          <w:rFonts w:ascii="Helvetica" w:hAnsi="Helvetica"/>
        </w:rPr>
        <w:t>that</w:t>
      </w:r>
      <w:r w:rsidRPr="001853F3">
        <w:rPr>
          <w:rFonts w:ascii="Helvetica" w:hAnsi="Helvetica"/>
        </w:rPr>
        <w:t xml:space="preserve"> hired people with disabilities said that the employees met or exceeded their expectations.</w:t>
      </w:r>
    </w:p>
    <w:p w14:paraId="4EE9EE98" w14:textId="4C27EBB9" w:rsidR="00B72221" w:rsidRPr="001853F3" w:rsidRDefault="00B72221" w:rsidP="00B72221">
      <w:pPr>
        <w:pStyle w:val="ListParagraph"/>
        <w:numPr>
          <w:ilvl w:val="0"/>
          <w:numId w:val="7"/>
        </w:numPr>
        <w:rPr>
          <w:rFonts w:ascii="Helvetica" w:hAnsi="Helvetica"/>
        </w:rPr>
      </w:pPr>
      <w:r w:rsidRPr="001853F3">
        <w:rPr>
          <w:rFonts w:ascii="Helvetica" w:hAnsi="Helvetica"/>
        </w:rPr>
        <w:t>Statistics Canada found that 90% of people with disabilities did as well or better in their jobs than their co-workers</w:t>
      </w:r>
    </w:p>
    <w:p w14:paraId="19222760" w14:textId="0F710366" w:rsidR="009C1F81" w:rsidRPr="001853F3" w:rsidRDefault="001E67CC" w:rsidP="00B72221">
      <w:pPr>
        <w:pStyle w:val="ListParagraph"/>
        <w:numPr>
          <w:ilvl w:val="0"/>
          <w:numId w:val="7"/>
        </w:numPr>
        <w:rPr>
          <w:rFonts w:ascii="Helvetica" w:hAnsi="Helvetica"/>
        </w:rPr>
      </w:pPr>
      <w:r w:rsidRPr="001853F3">
        <w:rPr>
          <w:rFonts w:ascii="Helvetica" w:hAnsi="Helvetica"/>
        </w:rPr>
        <w:t>Most people have a mild or moderate disability, which</w:t>
      </w:r>
      <w:r w:rsidR="00B72221" w:rsidRPr="001853F3">
        <w:rPr>
          <w:rFonts w:ascii="Helvetica" w:hAnsi="Helvetica"/>
        </w:rPr>
        <w:t xml:space="preserve"> does not impact their ability to be employed.</w:t>
      </w:r>
    </w:p>
    <w:p w14:paraId="01531412" w14:textId="77777777" w:rsidR="009C1F81" w:rsidRPr="001853F3" w:rsidRDefault="009C1F81" w:rsidP="009C1F81">
      <w:pPr>
        <w:pStyle w:val="Heading3"/>
        <w:rPr>
          <w:lang w:eastAsia="en-CA"/>
        </w:rPr>
      </w:pPr>
      <w:r w:rsidRPr="001853F3">
        <w:rPr>
          <w:lang w:eastAsia="en-CA"/>
        </w:rPr>
        <w:t>Quotes</w:t>
      </w:r>
    </w:p>
    <w:p w14:paraId="6B3598C7" w14:textId="77777777" w:rsidR="009C1F81" w:rsidRPr="001853F3" w:rsidRDefault="009C1F81" w:rsidP="009C1F81">
      <w:pPr>
        <w:rPr>
          <w:rFonts w:ascii="Helvetica" w:hAnsi="Helvetica"/>
        </w:rPr>
      </w:pPr>
      <w:r w:rsidRPr="001853F3">
        <w:rPr>
          <w:rFonts w:ascii="Helvetica" w:hAnsi="Helvetica"/>
        </w:rPr>
        <w:t>[quotes from your BIA, business members, board members, or local champions of the AODA in your community]</w:t>
      </w:r>
    </w:p>
    <w:p w14:paraId="02330AE0" w14:textId="77777777" w:rsidR="009C1F81" w:rsidRPr="001853F3" w:rsidRDefault="009C1F81" w:rsidP="009C1F81">
      <w:pPr>
        <w:pStyle w:val="Heading3"/>
      </w:pPr>
      <w:r w:rsidRPr="001853F3">
        <w:t>Quick Links</w:t>
      </w:r>
    </w:p>
    <w:p w14:paraId="7B34E6B3" w14:textId="72D0C8D8" w:rsidR="009C1F81" w:rsidRPr="009D1EDB" w:rsidRDefault="009D1EDB" w:rsidP="009C1F81">
      <w:pPr>
        <w:pStyle w:val="NoSpacing"/>
        <w:rPr>
          <w:rStyle w:val="Hyperlink"/>
          <w:rFonts w:ascii="Helvetica" w:hAnsi="Helvetica" w:cs="Arial"/>
          <w:sz w:val="24"/>
          <w:szCs w:val="24"/>
        </w:rPr>
      </w:pPr>
      <w:r>
        <w:rPr>
          <w:rFonts w:ascii="Helvetica" w:hAnsi="Helvetica" w:cs="Arial"/>
          <w:sz w:val="24"/>
          <w:szCs w:val="24"/>
        </w:rPr>
        <w:fldChar w:fldCharType="begin"/>
      </w:r>
      <w:r>
        <w:rPr>
          <w:rFonts w:ascii="Helvetica" w:hAnsi="Helvetica" w:cs="Arial"/>
          <w:sz w:val="24"/>
          <w:szCs w:val="24"/>
        </w:rPr>
        <w:instrText xml:space="preserve"> HYPERLINK "http://obiaa.com/accessibility/accessibility-smart-businesses-project/" </w:instrText>
      </w:r>
      <w:r>
        <w:rPr>
          <w:rFonts w:ascii="Helvetica" w:hAnsi="Helvetica" w:cs="Arial"/>
          <w:sz w:val="24"/>
          <w:szCs w:val="24"/>
        </w:rPr>
      </w:r>
      <w:r>
        <w:rPr>
          <w:rFonts w:ascii="Helvetica" w:hAnsi="Helvetica" w:cs="Arial"/>
          <w:sz w:val="24"/>
          <w:szCs w:val="24"/>
        </w:rPr>
        <w:fldChar w:fldCharType="separate"/>
      </w:r>
      <w:r w:rsidR="009C1F81" w:rsidRPr="009D1EDB">
        <w:rPr>
          <w:rStyle w:val="Hyperlink"/>
          <w:rFonts w:ascii="Helvetica" w:hAnsi="Helvetica" w:cs="Arial"/>
          <w:sz w:val="24"/>
          <w:szCs w:val="24"/>
        </w:rPr>
        <w:t>Ontario BIA Association – Accessibility Resources</w:t>
      </w:r>
    </w:p>
    <w:p w14:paraId="37834B21" w14:textId="23AE343F" w:rsidR="009C1F81" w:rsidRPr="001853F3" w:rsidRDefault="009D1EDB" w:rsidP="009C1F81">
      <w:pPr>
        <w:pStyle w:val="NoSpacing"/>
        <w:rPr>
          <w:rFonts w:ascii="Helvetica" w:eastAsia="Arial Unicode MS" w:hAnsi="Helvetica"/>
          <w:b/>
          <w:sz w:val="24"/>
          <w:szCs w:val="24"/>
        </w:rPr>
      </w:pPr>
      <w:r>
        <w:rPr>
          <w:rFonts w:ascii="Helvetica" w:hAnsi="Helvetica" w:cs="Arial"/>
          <w:sz w:val="24"/>
          <w:szCs w:val="24"/>
        </w:rPr>
        <w:fldChar w:fldCharType="end"/>
      </w:r>
      <w:bookmarkStart w:id="0" w:name="_GoBack"/>
      <w:bookmarkEnd w:id="0"/>
      <w:r w:rsidR="009C1F81" w:rsidRPr="001853F3">
        <w:rPr>
          <w:rFonts w:ascii="Helvetica" w:hAnsi="Helvetica"/>
          <w:sz w:val="24"/>
          <w:szCs w:val="24"/>
        </w:rPr>
        <w:t xml:space="preserve">Twitter:  </w:t>
      </w:r>
      <w:hyperlink r:id="rId6" w:history="1">
        <w:r w:rsidR="009C1F81" w:rsidRPr="001853F3">
          <w:rPr>
            <w:rStyle w:val="Hyperlink"/>
            <w:rFonts w:ascii="Helvetica" w:eastAsia="Times New Roman" w:hAnsi="Helvetica" w:cs="Times New Roman"/>
            <w:sz w:val="24"/>
            <w:szCs w:val="24"/>
          </w:rPr>
          <w:t>@</w:t>
        </w:r>
        <w:r w:rsidR="009C1F81" w:rsidRPr="001853F3">
          <w:rPr>
            <w:rStyle w:val="u-linkcomplex-target"/>
            <w:rFonts w:ascii="Helvetica" w:hAnsi="Helvetica"/>
            <w:color w:val="0000FF"/>
            <w:sz w:val="24"/>
            <w:szCs w:val="24"/>
            <w:u w:val="single"/>
          </w:rPr>
          <w:t>OBIAA_</w:t>
        </w:r>
      </w:hyperlink>
      <w:r w:rsidR="009C1F81" w:rsidRPr="001853F3">
        <w:rPr>
          <w:rFonts w:ascii="Helvetica" w:eastAsia="Times New Roman" w:hAnsi="Helvetica" w:cs="Times New Roman"/>
          <w:sz w:val="24"/>
          <w:szCs w:val="24"/>
        </w:rPr>
        <w:t xml:space="preserve"> </w:t>
      </w:r>
      <w:r w:rsidR="009C1F81" w:rsidRPr="001853F3">
        <w:rPr>
          <w:rFonts w:ascii="Helvetica" w:hAnsi="Helvetica"/>
          <w:sz w:val="24"/>
          <w:szCs w:val="24"/>
        </w:rPr>
        <w:t xml:space="preserve"> (Hashtag for social media: </w:t>
      </w:r>
      <w:r w:rsidR="009C1F81" w:rsidRPr="001853F3">
        <w:rPr>
          <w:rFonts w:ascii="Helvetica" w:hAnsi="Helvetica"/>
          <w:b/>
          <w:sz w:val="24"/>
          <w:szCs w:val="24"/>
        </w:rPr>
        <w:t>#</w:t>
      </w:r>
      <w:proofErr w:type="spellStart"/>
      <w:r w:rsidR="009C1F81" w:rsidRPr="001853F3">
        <w:rPr>
          <w:rFonts w:ascii="Helvetica" w:hAnsi="Helvetica"/>
          <w:b/>
          <w:sz w:val="24"/>
          <w:szCs w:val="24"/>
        </w:rPr>
        <w:t>accessBIA</w:t>
      </w:r>
      <w:proofErr w:type="spellEnd"/>
      <w:r w:rsidR="009C1F81" w:rsidRPr="001853F3">
        <w:rPr>
          <w:rFonts w:ascii="Helvetica" w:eastAsia="Arial Unicode MS" w:hAnsi="Helvetica"/>
          <w:b/>
          <w:sz w:val="24"/>
          <w:szCs w:val="24"/>
        </w:rPr>
        <w:t>)</w:t>
      </w:r>
    </w:p>
    <w:p w14:paraId="42E60356" w14:textId="77777777" w:rsidR="009C1F81" w:rsidRPr="001853F3" w:rsidRDefault="009C1F81" w:rsidP="009C1F81">
      <w:pPr>
        <w:pStyle w:val="Heading3"/>
        <w:rPr>
          <w:lang w:eastAsia="en-CA"/>
        </w:rPr>
      </w:pPr>
      <w:r w:rsidRPr="001853F3">
        <w:rPr>
          <w:lang w:eastAsia="en-CA"/>
        </w:rPr>
        <w:t>Media Contact</w:t>
      </w:r>
    </w:p>
    <w:p w14:paraId="6B2359D2" w14:textId="77777777" w:rsidR="00373B89" w:rsidRPr="001853F3" w:rsidRDefault="00373B89" w:rsidP="00373B89">
      <w:pPr>
        <w:pStyle w:val="NoSpacing"/>
        <w:rPr>
          <w:rFonts w:ascii="Helvetica" w:hAnsi="Helvetica"/>
          <w:sz w:val="24"/>
        </w:rPr>
      </w:pPr>
      <w:r w:rsidRPr="001853F3">
        <w:rPr>
          <w:rFonts w:ascii="Helvetica" w:hAnsi="Helvetica"/>
          <w:sz w:val="24"/>
        </w:rPr>
        <w:t>[Insert your BIA contact information]</w:t>
      </w:r>
    </w:p>
    <w:p w14:paraId="319317B3" w14:textId="77777777" w:rsidR="00373B89" w:rsidRPr="001853F3" w:rsidRDefault="00373B89">
      <w:pPr>
        <w:rPr>
          <w:rFonts w:ascii="Helvetica" w:eastAsiaTheme="majorEastAsia" w:hAnsi="Helvetica" w:cstheme="majorBidi"/>
          <w:b/>
          <w:bCs/>
          <w:caps/>
          <w:color w:val="365F91" w:themeColor="accent1" w:themeShade="BF"/>
        </w:rPr>
      </w:pPr>
      <w:r w:rsidRPr="001853F3">
        <w:rPr>
          <w:rFonts w:ascii="Helvetica" w:hAnsi="Helvetica"/>
        </w:rPr>
        <w:br w:type="page"/>
      </w:r>
    </w:p>
    <w:p w14:paraId="5C619552" w14:textId="4639C6F9" w:rsidR="00693251" w:rsidRPr="001853F3" w:rsidRDefault="00693251" w:rsidP="00693251">
      <w:pPr>
        <w:pStyle w:val="Heading2"/>
      </w:pPr>
      <w:r w:rsidRPr="001853F3">
        <w:lastRenderedPageBreak/>
        <w:t>Article</w:t>
      </w:r>
    </w:p>
    <w:p w14:paraId="23432B31" w14:textId="77777777" w:rsidR="00C309CA" w:rsidRPr="001853F3" w:rsidRDefault="00C309CA" w:rsidP="00C309CA">
      <w:pPr>
        <w:pStyle w:val="Heading3"/>
      </w:pPr>
      <w:r w:rsidRPr="001853F3">
        <w:t>Interested in hiring people with disabilities? Here’s how.</w:t>
      </w:r>
    </w:p>
    <w:p w14:paraId="161BAD8A" w14:textId="046FF117" w:rsidR="00B72221" w:rsidRPr="001853F3" w:rsidRDefault="001E67CC" w:rsidP="009C1F81">
      <w:pPr>
        <w:rPr>
          <w:rFonts w:ascii="Helvetica" w:hAnsi="Helvetica"/>
        </w:rPr>
      </w:pPr>
      <w:r w:rsidRPr="001853F3">
        <w:rPr>
          <w:rFonts w:ascii="Helvetica" w:hAnsi="Helvetica"/>
        </w:rPr>
        <w:t xml:space="preserve">Even at the best of times, recruitment can be </w:t>
      </w:r>
      <w:r w:rsidR="002D6EBB">
        <w:rPr>
          <w:rFonts w:ascii="Helvetica" w:hAnsi="Helvetica"/>
        </w:rPr>
        <w:t>difficult</w:t>
      </w:r>
      <w:r w:rsidRPr="001853F3">
        <w:rPr>
          <w:rFonts w:ascii="Helvetica" w:hAnsi="Helvetica"/>
        </w:rPr>
        <w:t>.</w:t>
      </w:r>
      <w:r w:rsidR="00B72221" w:rsidRPr="001853F3">
        <w:rPr>
          <w:rFonts w:ascii="Helvetica" w:hAnsi="Helvetica"/>
        </w:rPr>
        <w:t xml:space="preserve"> It can feel even more intimidating when sourcing talent for a new role at your company, filing the shoes of a favourite past employee, or trying ways to reach </w:t>
      </w:r>
      <w:r w:rsidR="002D6EBB">
        <w:rPr>
          <w:rFonts w:ascii="Helvetica" w:hAnsi="Helvetica"/>
        </w:rPr>
        <w:t xml:space="preserve">diverse </w:t>
      </w:r>
      <w:r w:rsidR="00B72221" w:rsidRPr="001853F3">
        <w:rPr>
          <w:rFonts w:ascii="Helvetica" w:hAnsi="Helvetica"/>
        </w:rPr>
        <w:t xml:space="preserve">applicants. One way you can reach new applicants who have the skills you need is through hiring people with disabilities. </w:t>
      </w:r>
    </w:p>
    <w:p w14:paraId="2E10EB67" w14:textId="3761A3DF" w:rsidR="009C1F81" w:rsidRPr="001853F3" w:rsidRDefault="00B72221" w:rsidP="009C1F81">
      <w:pPr>
        <w:rPr>
          <w:rFonts w:ascii="Helvetica" w:hAnsi="Helvetica"/>
        </w:rPr>
      </w:pPr>
      <w:r w:rsidRPr="001853F3">
        <w:rPr>
          <w:rFonts w:ascii="Helvetica" w:hAnsi="Helvetica"/>
        </w:rPr>
        <w:t>Many studies have shown that people with disabilities perform as well, if not better</w:t>
      </w:r>
      <w:r w:rsidR="006511FD">
        <w:rPr>
          <w:rFonts w:ascii="Helvetica" w:hAnsi="Helvetica"/>
        </w:rPr>
        <w:t>,</w:t>
      </w:r>
      <w:r w:rsidRPr="001853F3">
        <w:rPr>
          <w:rFonts w:ascii="Helvetica" w:hAnsi="Helvetica"/>
        </w:rPr>
        <w:t xml:space="preserve"> than their co-workers</w:t>
      </w:r>
      <w:r w:rsidR="00872A36" w:rsidRPr="001853F3">
        <w:rPr>
          <w:rFonts w:ascii="Helvetica" w:hAnsi="Helvetica"/>
        </w:rPr>
        <w:t>. They often</w:t>
      </w:r>
      <w:r w:rsidRPr="001853F3">
        <w:rPr>
          <w:rFonts w:ascii="Helvetica" w:hAnsi="Helvetica"/>
        </w:rPr>
        <w:t xml:space="preserve"> have higher levels of engagement, retention, and attendance! </w:t>
      </w:r>
      <w:r w:rsidR="00872A36" w:rsidRPr="001853F3">
        <w:rPr>
          <w:rFonts w:ascii="Helvetica" w:hAnsi="Helvetica"/>
        </w:rPr>
        <w:t>Despite the growing numbers of people with disabilities and their education levels,</w:t>
      </w:r>
      <w:r w:rsidRPr="001853F3">
        <w:rPr>
          <w:rFonts w:ascii="Helvetica" w:hAnsi="Helvetica"/>
        </w:rPr>
        <w:t xml:space="preserve"> </w:t>
      </w:r>
      <w:r w:rsidR="00872A36" w:rsidRPr="001853F3">
        <w:rPr>
          <w:rFonts w:ascii="Helvetica" w:hAnsi="Helvetica"/>
        </w:rPr>
        <w:t>many people with disabilities find it extra difficult to find work. So, how can you reach out to these communities</w:t>
      </w:r>
      <w:r w:rsidR="00F22D9C" w:rsidRPr="001853F3">
        <w:rPr>
          <w:rFonts w:ascii="Helvetica" w:hAnsi="Helvetica"/>
        </w:rPr>
        <w:t xml:space="preserve">? </w:t>
      </w:r>
      <w:r w:rsidR="00872A36" w:rsidRPr="001853F3">
        <w:rPr>
          <w:rFonts w:ascii="Helvetica" w:hAnsi="Helvetica"/>
        </w:rPr>
        <w:t>There are many channels:</w:t>
      </w:r>
    </w:p>
    <w:p w14:paraId="31CA3F08" w14:textId="1AFC7EF3" w:rsidR="00872A36" w:rsidRPr="001853F3" w:rsidRDefault="00872A36" w:rsidP="00872A36">
      <w:pPr>
        <w:pStyle w:val="ListParagraph"/>
        <w:numPr>
          <w:ilvl w:val="0"/>
          <w:numId w:val="8"/>
        </w:numPr>
        <w:rPr>
          <w:rFonts w:ascii="Helvetica" w:hAnsi="Helvetica"/>
        </w:rPr>
      </w:pPr>
      <w:r w:rsidRPr="001853F3">
        <w:rPr>
          <w:rFonts w:ascii="Helvetica" w:hAnsi="Helvetica"/>
        </w:rPr>
        <w:t>Send your job posting to student disability centres in nea</w:t>
      </w:r>
      <w:r w:rsidR="00EF71B1" w:rsidRPr="001853F3">
        <w:rPr>
          <w:rFonts w:ascii="Helvetica" w:hAnsi="Helvetica"/>
        </w:rPr>
        <w:t>rby post-secondary institutions, such as [insert local college/universities]</w:t>
      </w:r>
    </w:p>
    <w:p w14:paraId="05C7CCAD" w14:textId="2F6C794F" w:rsidR="00F22D9C" w:rsidRPr="001853F3" w:rsidRDefault="00F22D9C" w:rsidP="00872A36">
      <w:pPr>
        <w:pStyle w:val="ListParagraph"/>
        <w:numPr>
          <w:ilvl w:val="0"/>
          <w:numId w:val="8"/>
        </w:numPr>
        <w:rPr>
          <w:rFonts w:ascii="Helvetica" w:hAnsi="Helvetica"/>
        </w:rPr>
      </w:pPr>
      <w:r w:rsidRPr="001853F3">
        <w:rPr>
          <w:rFonts w:ascii="Helvetica" w:hAnsi="Helvetica"/>
        </w:rPr>
        <w:t>Contact large charity organizations such as Independent Living Centres, Community Living Ontario, or March of Dimes</w:t>
      </w:r>
    </w:p>
    <w:p w14:paraId="6F76AA42" w14:textId="65F641FC" w:rsidR="00F22D9C" w:rsidRPr="001853F3" w:rsidRDefault="00F22D9C" w:rsidP="00872A36">
      <w:pPr>
        <w:pStyle w:val="ListParagraph"/>
        <w:numPr>
          <w:ilvl w:val="0"/>
          <w:numId w:val="8"/>
        </w:numPr>
        <w:rPr>
          <w:rFonts w:ascii="Helvetica" w:hAnsi="Helvetica"/>
        </w:rPr>
      </w:pPr>
      <w:r w:rsidRPr="001853F3">
        <w:rPr>
          <w:rFonts w:ascii="Helvetica" w:hAnsi="Helvetica"/>
        </w:rPr>
        <w:t xml:space="preserve">Pair up with local </w:t>
      </w:r>
      <w:r w:rsidR="00EF71B1" w:rsidRPr="001853F3">
        <w:rPr>
          <w:rFonts w:ascii="Helvetica" w:hAnsi="Helvetica"/>
        </w:rPr>
        <w:t xml:space="preserve">disability </w:t>
      </w:r>
      <w:r w:rsidRPr="001853F3">
        <w:rPr>
          <w:rFonts w:ascii="Helvetica" w:hAnsi="Helvetica"/>
        </w:rPr>
        <w:t>organizations in your community such as [insert district examples</w:t>
      </w:r>
      <w:r w:rsidR="00EF71B1" w:rsidRPr="001853F3">
        <w:rPr>
          <w:rFonts w:ascii="Helvetica" w:hAnsi="Helvetica"/>
        </w:rPr>
        <w:t>]</w:t>
      </w:r>
    </w:p>
    <w:p w14:paraId="6A2CBF40" w14:textId="338DE77C" w:rsidR="00E478F0" w:rsidRPr="001853F3" w:rsidRDefault="00E478F0" w:rsidP="00E478F0">
      <w:pPr>
        <w:pStyle w:val="ListParagraph"/>
        <w:numPr>
          <w:ilvl w:val="0"/>
          <w:numId w:val="8"/>
        </w:numPr>
        <w:rPr>
          <w:rFonts w:ascii="Helvetica" w:hAnsi="Helvetica"/>
        </w:rPr>
      </w:pPr>
      <w:r w:rsidRPr="001853F3">
        <w:rPr>
          <w:rFonts w:ascii="Helvetica" w:hAnsi="Helvetica"/>
        </w:rPr>
        <w:t xml:space="preserve">Open a booth at a career fair that caters to people with disabilities, such as </w:t>
      </w:r>
      <w:r w:rsidRPr="001853F3">
        <w:rPr>
          <w:rFonts w:ascii="Helvetica" w:eastAsia="Times New Roman" w:hAnsi="Helvetica" w:cs="Times New Roman"/>
        </w:rPr>
        <w:t>Employment Accessibility Resource Network (EARN) Career Fair</w:t>
      </w:r>
    </w:p>
    <w:p w14:paraId="12075526" w14:textId="29C53E88" w:rsidR="00F22D9C" w:rsidRPr="001853F3" w:rsidRDefault="00F22D9C" w:rsidP="00872A36">
      <w:pPr>
        <w:pStyle w:val="ListParagraph"/>
        <w:numPr>
          <w:ilvl w:val="0"/>
          <w:numId w:val="8"/>
        </w:numPr>
        <w:rPr>
          <w:rFonts w:ascii="Helvetica" w:hAnsi="Helvetica"/>
        </w:rPr>
      </w:pPr>
      <w:r w:rsidRPr="001853F3">
        <w:rPr>
          <w:rFonts w:ascii="Helvetica" w:hAnsi="Helvetica"/>
        </w:rPr>
        <w:t xml:space="preserve">Contact employment agencies such as the Ontario Disability Employment Network, Link UP Employment, or Partners in Employment. </w:t>
      </w:r>
    </w:p>
    <w:p w14:paraId="06D51486" w14:textId="1FF07C51" w:rsidR="00F22D9C" w:rsidRPr="001853F3" w:rsidRDefault="00F22D9C" w:rsidP="00F22D9C">
      <w:pPr>
        <w:rPr>
          <w:rFonts w:ascii="Helvetica" w:hAnsi="Helvetica"/>
        </w:rPr>
      </w:pPr>
      <w:r w:rsidRPr="001853F3">
        <w:rPr>
          <w:rFonts w:ascii="Helvetica" w:hAnsi="Helvetica"/>
        </w:rPr>
        <w:t>There are supports out there - use them! Reaching out to people with disabilities will increase your choices and your talent pool to help you find the right person for the job!</w:t>
      </w:r>
    </w:p>
    <w:p w14:paraId="0EFCADEB" w14:textId="497E4540" w:rsidR="00F22D9C" w:rsidRPr="006511FD" w:rsidRDefault="00F22D9C" w:rsidP="00F22D9C">
      <w:pPr>
        <w:rPr>
          <w:rFonts w:ascii="Helvetica" w:hAnsi="Helvetica"/>
          <w:i/>
        </w:rPr>
      </w:pPr>
      <w:r w:rsidRPr="006511FD">
        <w:rPr>
          <w:rFonts w:ascii="Helvetica" w:hAnsi="Helvetica"/>
          <w:i/>
        </w:rPr>
        <w:t>[For a longer list, please seepage 16 of Business Benefits of Accessible Workplaces in your Resources folder]</w:t>
      </w:r>
    </w:p>
    <w:p w14:paraId="60F33319" w14:textId="4DA73513" w:rsidR="006A3588" w:rsidRPr="001853F3" w:rsidRDefault="003E5949" w:rsidP="00693251">
      <w:pPr>
        <w:pStyle w:val="Heading2"/>
      </w:pPr>
      <w:r w:rsidRPr="001853F3">
        <w:t>Checklist</w:t>
      </w:r>
    </w:p>
    <w:p w14:paraId="0766C124" w14:textId="6C0E7725" w:rsidR="00EF71B1" w:rsidRPr="001853F3" w:rsidRDefault="00EF71B1" w:rsidP="00EF71B1">
      <w:pPr>
        <w:pStyle w:val="ListParagraph"/>
        <w:numPr>
          <w:ilvl w:val="0"/>
          <w:numId w:val="9"/>
        </w:numPr>
        <w:rPr>
          <w:rFonts w:ascii="Helvetica" w:hAnsi="Helvetica"/>
        </w:rPr>
      </w:pPr>
      <w:r w:rsidRPr="001853F3">
        <w:rPr>
          <w:rFonts w:ascii="Helvetica" w:hAnsi="Helvetica"/>
        </w:rPr>
        <w:t>Send your job posting to student disability centres at post-secondary institutions with programs that relate to your industry</w:t>
      </w:r>
    </w:p>
    <w:p w14:paraId="0C0C2E11" w14:textId="0603318D" w:rsidR="00EF71B1" w:rsidRPr="001853F3" w:rsidRDefault="00EF71B1" w:rsidP="00EF71B1">
      <w:pPr>
        <w:pStyle w:val="ListParagraph"/>
        <w:numPr>
          <w:ilvl w:val="0"/>
          <w:numId w:val="9"/>
        </w:numPr>
        <w:rPr>
          <w:rFonts w:ascii="Helvetica" w:hAnsi="Helvetica"/>
        </w:rPr>
      </w:pPr>
      <w:r w:rsidRPr="001853F3">
        <w:rPr>
          <w:rFonts w:ascii="Helvetica" w:hAnsi="Helvetica"/>
        </w:rPr>
        <w:t>Contact large charity organizations for support in finding applicants, funding, accommodations etc.</w:t>
      </w:r>
    </w:p>
    <w:p w14:paraId="4A4FE731" w14:textId="51445F5A" w:rsidR="00EF71B1" w:rsidRPr="001853F3" w:rsidRDefault="00EF71B1" w:rsidP="00EF71B1">
      <w:pPr>
        <w:pStyle w:val="ListParagraph"/>
        <w:numPr>
          <w:ilvl w:val="0"/>
          <w:numId w:val="9"/>
        </w:numPr>
        <w:rPr>
          <w:rFonts w:ascii="Helvetica" w:hAnsi="Helvetica"/>
        </w:rPr>
      </w:pPr>
      <w:r w:rsidRPr="001853F3">
        <w:rPr>
          <w:rFonts w:ascii="Helvetica" w:hAnsi="Helvetica"/>
        </w:rPr>
        <w:t>Pair up with local disability organizations in your community to help each other out</w:t>
      </w:r>
    </w:p>
    <w:p w14:paraId="7AB40790" w14:textId="41796BE3" w:rsidR="00E478F0" w:rsidRPr="001853F3" w:rsidRDefault="00E478F0" w:rsidP="00EF71B1">
      <w:pPr>
        <w:pStyle w:val="ListParagraph"/>
        <w:numPr>
          <w:ilvl w:val="0"/>
          <w:numId w:val="9"/>
        </w:numPr>
        <w:rPr>
          <w:rFonts w:ascii="Helvetica" w:hAnsi="Helvetica"/>
        </w:rPr>
      </w:pPr>
      <w:r w:rsidRPr="001853F3">
        <w:rPr>
          <w:rFonts w:ascii="Helvetica" w:hAnsi="Helvetica"/>
        </w:rPr>
        <w:t>Open a booth at a career fair that caters to people with disabilities</w:t>
      </w:r>
    </w:p>
    <w:p w14:paraId="46732891" w14:textId="7A243032" w:rsidR="00EF71B1" w:rsidRPr="001853F3" w:rsidRDefault="00EF71B1" w:rsidP="00EF71B1">
      <w:pPr>
        <w:pStyle w:val="ListParagraph"/>
        <w:numPr>
          <w:ilvl w:val="0"/>
          <w:numId w:val="9"/>
        </w:numPr>
        <w:rPr>
          <w:rFonts w:ascii="Helvetica" w:hAnsi="Helvetica"/>
        </w:rPr>
      </w:pPr>
      <w:r w:rsidRPr="001853F3">
        <w:rPr>
          <w:rFonts w:ascii="Helvetica" w:hAnsi="Helvetica"/>
        </w:rPr>
        <w:t>Post jobs on accessible recruiting websites</w:t>
      </w:r>
    </w:p>
    <w:p w14:paraId="5959F110" w14:textId="6A81D93D" w:rsidR="00EF71B1" w:rsidRPr="001853F3" w:rsidRDefault="00EF71B1" w:rsidP="00EF71B1">
      <w:pPr>
        <w:pStyle w:val="ListParagraph"/>
        <w:numPr>
          <w:ilvl w:val="0"/>
          <w:numId w:val="9"/>
        </w:numPr>
        <w:rPr>
          <w:rFonts w:ascii="Helvetica" w:hAnsi="Helvetica"/>
        </w:rPr>
      </w:pPr>
      <w:r w:rsidRPr="001853F3">
        <w:rPr>
          <w:rFonts w:ascii="Helvetica" w:hAnsi="Helvetica"/>
        </w:rPr>
        <w:t>Offer job applicants alternative ways of applying as not everyone maybe able to submit an application online</w:t>
      </w:r>
    </w:p>
    <w:p w14:paraId="6FDAC658" w14:textId="7EDCB091" w:rsidR="00693251" w:rsidRPr="001853F3" w:rsidRDefault="00693251" w:rsidP="00693251">
      <w:pPr>
        <w:pStyle w:val="Heading2"/>
      </w:pPr>
      <w:r w:rsidRPr="001853F3">
        <w:t>Social Media</w:t>
      </w:r>
    </w:p>
    <w:p w14:paraId="36F80D63" w14:textId="77777777" w:rsidR="0052646D" w:rsidRPr="001853F3" w:rsidRDefault="00693251" w:rsidP="0052646D">
      <w:pPr>
        <w:pStyle w:val="Heading3"/>
      </w:pPr>
      <w:r w:rsidRPr="001853F3">
        <w:t>Facebook/LinkedIn</w:t>
      </w:r>
    </w:p>
    <w:p w14:paraId="65319905" w14:textId="2E2E23A2" w:rsidR="00C309CA" w:rsidRPr="001853F3" w:rsidRDefault="00C309CA" w:rsidP="00C309CA">
      <w:pPr>
        <w:rPr>
          <w:rFonts w:ascii="Helvetica" w:hAnsi="Helvetica"/>
        </w:rPr>
      </w:pPr>
      <w:r w:rsidRPr="001853F3">
        <w:rPr>
          <w:rFonts w:ascii="Helvetica" w:hAnsi="Helvetica"/>
        </w:rPr>
        <w:t>Checklist for hiring people with disabilities [paste checklist or insert link]</w:t>
      </w:r>
    </w:p>
    <w:p w14:paraId="0FCFC97F" w14:textId="77777777" w:rsidR="00C309CA" w:rsidRPr="001853F3" w:rsidRDefault="00C309CA" w:rsidP="00C309CA">
      <w:pPr>
        <w:rPr>
          <w:rFonts w:ascii="Helvetica" w:hAnsi="Helvetica"/>
        </w:rPr>
      </w:pPr>
      <w:r w:rsidRPr="001853F3">
        <w:rPr>
          <w:rFonts w:ascii="Helvetica" w:hAnsi="Helvetica"/>
        </w:rPr>
        <w:t>Interested in hiring people with disabilities? Here’s how: [link]</w:t>
      </w:r>
    </w:p>
    <w:p w14:paraId="0E24F1C9" w14:textId="77777777" w:rsidR="00693251" w:rsidRPr="001853F3" w:rsidRDefault="00693251" w:rsidP="00693251">
      <w:pPr>
        <w:pStyle w:val="Heading3"/>
      </w:pPr>
      <w:r w:rsidRPr="001853F3">
        <w:t>Twitter</w:t>
      </w:r>
    </w:p>
    <w:p w14:paraId="09ADAC0C" w14:textId="73CB9C21" w:rsidR="00C309CA" w:rsidRPr="001853F3" w:rsidRDefault="00C309CA" w:rsidP="00C309CA">
      <w:pPr>
        <w:rPr>
          <w:rFonts w:ascii="Helvetica" w:hAnsi="Helvetica"/>
        </w:rPr>
      </w:pPr>
      <w:r w:rsidRPr="001853F3">
        <w:rPr>
          <w:rFonts w:ascii="Helvetica" w:hAnsi="Helvetica"/>
        </w:rPr>
        <w:t>Interested in hiring people with disabilities? Here’s how: [link]</w:t>
      </w:r>
    </w:p>
    <w:p w14:paraId="21510903" w14:textId="77777777" w:rsidR="003E5949" w:rsidRDefault="003E5949" w:rsidP="003E5949">
      <w:pPr>
        <w:pStyle w:val="Heading2"/>
      </w:pPr>
      <w:r w:rsidRPr="001853F3">
        <w:t xml:space="preserve">Resources </w:t>
      </w:r>
    </w:p>
    <w:p w14:paraId="0DAE8C00" w14:textId="77777777" w:rsidR="000634E4" w:rsidRPr="009A2221" w:rsidRDefault="000634E4" w:rsidP="000634E4">
      <w:r>
        <w:rPr>
          <w:rFonts w:ascii="Helvetica" w:hAnsi="Helvetica"/>
        </w:rPr>
        <w:t>Items with no hyperlink can be found in the Members Portal (Resource Section) of OBIAA website.</w:t>
      </w:r>
    </w:p>
    <w:p w14:paraId="474E7175" w14:textId="77777777" w:rsidR="00EF71B1" w:rsidRPr="000634E4" w:rsidRDefault="009D1EDB" w:rsidP="00EF71B1">
      <w:pPr>
        <w:pStyle w:val="ListParagraph"/>
        <w:numPr>
          <w:ilvl w:val="0"/>
          <w:numId w:val="3"/>
        </w:numPr>
        <w:rPr>
          <w:rFonts w:ascii="Helvetica" w:hAnsi="Helvetica"/>
        </w:rPr>
      </w:pPr>
      <w:hyperlink r:id="rId7" w:history="1">
        <w:r w:rsidR="00EF71B1" w:rsidRPr="000634E4">
          <w:rPr>
            <w:rFonts w:ascii="Helvetica" w:hAnsi="Helvetica"/>
          </w:rPr>
          <w:t>Business Benefits of Accessible Workplaces</w:t>
        </w:r>
      </w:hyperlink>
      <w:r w:rsidR="00EF71B1" w:rsidRPr="000634E4">
        <w:rPr>
          <w:rFonts w:ascii="Helvetica" w:hAnsi="Helvetica"/>
        </w:rPr>
        <w:t xml:space="preserve"> (PDF - see Resources folder)</w:t>
      </w:r>
    </w:p>
    <w:p w14:paraId="27636C46" w14:textId="77777777" w:rsidR="00EF71B1" w:rsidRPr="000634E4" w:rsidRDefault="009D1EDB" w:rsidP="00EF71B1">
      <w:pPr>
        <w:pStyle w:val="ListParagraph"/>
        <w:numPr>
          <w:ilvl w:val="0"/>
          <w:numId w:val="3"/>
        </w:numPr>
        <w:rPr>
          <w:rFonts w:ascii="Helvetica" w:hAnsi="Helvetica"/>
        </w:rPr>
      </w:pPr>
      <w:hyperlink r:id="rId8" w:history="1">
        <w:r w:rsidR="00EF71B1" w:rsidRPr="000634E4">
          <w:rPr>
            <w:rStyle w:val="Hyperlink"/>
            <w:rFonts w:ascii="Helvetica" w:hAnsi="Helvetica"/>
          </w:rPr>
          <w:t xml:space="preserve">Rethinking </w:t>
        </w:r>
        <w:proofErr w:type="spellStart"/>
        <w:r w:rsidR="00EF71B1" w:rsidRPr="000634E4">
          <w:rPr>
            <w:rStyle w:val="Hyperlink"/>
            <w:rFonts w:ascii="Helvetica" w:hAnsi="Helvetica"/>
          </w:rPr>
          <w:t>DisAbility</w:t>
        </w:r>
        <w:proofErr w:type="spellEnd"/>
        <w:r w:rsidR="00EF71B1" w:rsidRPr="000634E4">
          <w:rPr>
            <w:rStyle w:val="Hyperlink"/>
            <w:rFonts w:ascii="Helvetica" w:hAnsi="Helvetica"/>
          </w:rPr>
          <w:t xml:space="preserve"> in the Private Sector</w:t>
        </w:r>
      </w:hyperlink>
      <w:r w:rsidR="00EF71B1" w:rsidRPr="000634E4">
        <w:rPr>
          <w:rFonts w:ascii="Helvetica" w:hAnsi="Helvetica"/>
        </w:rPr>
        <w:t xml:space="preserve"> (PDF - see Resources folder)</w:t>
      </w:r>
    </w:p>
    <w:p w14:paraId="091C1703" w14:textId="58DECCD2" w:rsidR="00A83E02" w:rsidRPr="000634E4" w:rsidRDefault="009D1165" w:rsidP="00EF71B1">
      <w:pPr>
        <w:pStyle w:val="ListParagraph"/>
        <w:numPr>
          <w:ilvl w:val="0"/>
          <w:numId w:val="3"/>
        </w:numPr>
        <w:rPr>
          <w:rFonts w:ascii="Helvetica" w:hAnsi="Helvetica"/>
        </w:rPr>
      </w:pPr>
      <w:r w:rsidRPr="000634E4">
        <w:rPr>
          <w:rFonts w:ascii="Helvetica" w:hAnsi="Helvetica"/>
        </w:rPr>
        <w:t>Taking Action: an HR Guide (PDF - see Resources folder)</w:t>
      </w:r>
    </w:p>
    <w:p w14:paraId="3DA5A138" w14:textId="69EE5B71" w:rsidR="00136ED0" w:rsidRPr="001853F3" w:rsidRDefault="00136ED0" w:rsidP="00136ED0">
      <w:pPr>
        <w:pStyle w:val="ListParagraph"/>
        <w:numPr>
          <w:ilvl w:val="0"/>
          <w:numId w:val="3"/>
        </w:numPr>
        <w:rPr>
          <w:rFonts w:ascii="Helvetica" w:hAnsi="Helvetica"/>
        </w:rPr>
      </w:pPr>
      <w:r w:rsidRPr="001853F3">
        <w:rPr>
          <w:rFonts w:ascii="Helvetica" w:hAnsi="Helvetica"/>
        </w:rPr>
        <w:t>Employers’ Toolkit: Making Ontario’s Workplaces Accessible to People With Disabilities</w:t>
      </w:r>
    </w:p>
    <w:p w14:paraId="7718C580" w14:textId="40DB3D9B" w:rsidR="00136ED0" w:rsidRPr="001853F3" w:rsidRDefault="00136ED0" w:rsidP="00136ED0">
      <w:pPr>
        <w:pStyle w:val="Heading3"/>
      </w:pPr>
      <w:r w:rsidRPr="001853F3">
        <w:t>Employment Aid*</w:t>
      </w:r>
    </w:p>
    <w:p w14:paraId="7B2F0B69" w14:textId="210DAC38" w:rsidR="00136ED0" w:rsidRPr="001853F3" w:rsidRDefault="009D1EDB" w:rsidP="00136ED0">
      <w:pPr>
        <w:pStyle w:val="ListParagraph"/>
        <w:numPr>
          <w:ilvl w:val="0"/>
          <w:numId w:val="11"/>
        </w:numPr>
        <w:rPr>
          <w:rFonts w:ascii="Helvetica" w:hAnsi="Helvetica"/>
        </w:rPr>
      </w:pPr>
      <w:hyperlink r:id="rId9" w:history="1">
        <w:r w:rsidR="00136ED0" w:rsidRPr="001853F3">
          <w:rPr>
            <w:rStyle w:val="Hyperlink"/>
            <w:rFonts w:ascii="Helvetica" w:hAnsi="Helvetica"/>
          </w:rPr>
          <w:t>Leads Employment Services</w:t>
        </w:r>
      </w:hyperlink>
      <w:r w:rsidR="00136ED0" w:rsidRPr="001853F3">
        <w:rPr>
          <w:rFonts w:ascii="Helvetica" w:hAnsi="Helvetica"/>
        </w:rPr>
        <w:t xml:space="preserve"> (London, Ont.)</w:t>
      </w:r>
    </w:p>
    <w:p w14:paraId="56D5C2EA" w14:textId="0547C9B6" w:rsidR="00136ED0" w:rsidRPr="001853F3" w:rsidRDefault="009D1EDB" w:rsidP="00136ED0">
      <w:pPr>
        <w:pStyle w:val="ListParagraph"/>
        <w:numPr>
          <w:ilvl w:val="0"/>
          <w:numId w:val="11"/>
        </w:numPr>
        <w:rPr>
          <w:rFonts w:ascii="Helvetica" w:hAnsi="Helvetica"/>
        </w:rPr>
      </w:pPr>
      <w:hyperlink r:id="rId10" w:history="1">
        <w:r w:rsidR="00136ED0" w:rsidRPr="001853F3">
          <w:rPr>
            <w:rStyle w:val="Hyperlink"/>
            <w:rFonts w:ascii="Helvetica" w:hAnsi="Helvetica"/>
          </w:rPr>
          <w:t>Partners in Employment</w:t>
        </w:r>
      </w:hyperlink>
      <w:r w:rsidR="00136ED0" w:rsidRPr="001853F3">
        <w:rPr>
          <w:rFonts w:ascii="Helvetica" w:hAnsi="Helvetica"/>
        </w:rPr>
        <w:t xml:space="preserve"> (PIE)</w:t>
      </w:r>
    </w:p>
    <w:p w14:paraId="61A369F1" w14:textId="2FE8F6A1" w:rsidR="00136ED0" w:rsidRPr="001853F3" w:rsidRDefault="009D1EDB" w:rsidP="00136ED0">
      <w:pPr>
        <w:pStyle w:val="ListParagraph"/>
        <w:numPr>
          <w:ilvl w:val="0"/>
          <w:numId w:val="11"/>
        </w:numPr>
        <w:rPr>
          <w:rFonts w:ascii="Helvetica" w:hAnsi="Helvetica"/>
        </w:rPr>
      </w:pPr>
      <w:hyperlink r:id="rId11" w:history="1">
        <w:r w:rsidR="00136ED0" w:rsidRPr="001853F3">
          <w:rPr>
            <w:rStyle w:val="Hyperlink"/>
            <w:rFonts w:ascii="Helvetica" w:hAnsi="Helvetica"/>
          </w:rPr>
          <w:t>Ability First Coalition</w:t>
        </w:r>
      </w:hyperlink>
    </w:p>
    <w:p w14:paraId="662E10D1" w14:textId="5999427F" w:rsidR="00136ED0" w:rsidRPr="001853F3" w:rsidRDefault="009D1EDB" w:rsidP="00136ED0">
      <w:pPr>
        <w:pStyle w:val="ListParagraph"/>
        <w:numPr>
          <w:ilvl w:val="0"/>
          <w:numId w:val="11"/>
        </w:numPr>
        <w:rPr>
          <w:rFonts w:ascii="Helvetica" w:hAnsi="Helvetica"/>
        </w:rPr>
      </w:pPr>
      <w:hyperlink r:id="rId12" w:history="1">
        <w:r w:rsidR="00136ED0" w:rsidRPr="001853F3">
          <w:rPr>
            <w:rStyle w:val="Hyperlink"/>
            <w:rFonts w:ascii="Helvetica" w:hAnsi="Helvetica"/>
          </w:rPr>
          <w:t>Ontario Job Opportunity Information Network</w:t>
        </w:r>
      </w:hyperlink>
      <w:r w:rsidR="00136ED0" w:rsidRPr="001853F3">
        <w:rPr>
          <w:rFonts w:ascii="Helvetica" w:hAnsi="Helvetica"/>
        </w:rPr>
        <w:t xml:space="preserve"> (JOIN) (Toronto, Ont.)</w:t>
      </w:r>
    </w:p>
    <w:p w14:paraId="104809A1" w14:textId="234DF05B" w:rsidR="00136ED0" w:rsidRPr="001853F3" w:rsidRDefault="009D1EDB" w:rsidP="00136ED0">
      <w:pPr>
        <w:pStyle w:val="ListParagraph"/>
        <w:numPr>
          <w:ilvl w:val="0"/>
          <w:numId w:val="11"/>
        </w:numPr>
        <w:rPr>
          <w:rFonts w:ascii="Helvetica" w:hAnsi="Helvetica"/>
        </w:rPr>
      </w:pPr>
      <w:hyperlink r:id="rId13" w:history="1">
        <w:r w:rsidR="00136ED0" w:rsidRPr="001853F3">
          <w:rPr>
            <w:rStyle w:val="Hyperlink"/>
            <w:rFonts w:ascii="Helvetica" w:hAnsi="Helvetica"/>
          </w:rPr>
          <w:t>March of Dimes Canada</w:t>
        </w:r>
      </w:hyperlink>
      <w:r w:rsidR="00136ED0" w:rsidRPr="001853F3">
        <w:rPr>
          <w:rFonts w:ascii="Helvetica" w:hAnsi="Helvetica"/>
        </w:rPr>
        <w:t xml:space="preserve"> (various locations)</w:t>
      </w:r>
    </w:p>
    <w:p w14:paraId="36A627F3" w14:textId="74EDFF9E" w:rsidR="00136ED0" w:rsidRPr="001853F3" w:rsidRDefault="009D1EDB" w:rsidP="00136ED0">
      <w:pPr>
        <w:pStyle w:val="ListParagraph"/>
        <w:numPr>
          <w:ilvl w:val="0"/>
          <w:numId w:val="11"/>
        </w:numPr>
        <w:rPr>
          <w:rFonts w:ascii="Helvetica" w:hAnsi="Helvetica"/>
        </w:rPr>
      </w:pPr>
      <w:hyperlink r:id="rId14" w:history="1">
        <w:r w:rsidR="00136ED0" w:rsidRPr="001853F3">
          <w:rPr>
            <w:rStyle w:val="Hyperlink"/>
            <w:rFonts w:ascii="Helvetica" w:hAnsi="Helvetica"/>
          </w:rPr>
          <w:t>Community Living Ontario</w:t>
        </w:r>
      </w:hyperlink>
      <w:r w:rsidR="00136ED0" w:rsidRPr="001853F3">
        <w:rPr>
          <w:rFonts w:ascii="Helvetica" w:hAnsi="Helvetica"/>
        </w:rPr>
        <w:t xml:space="preserve"> (various locations)</w:t>
      </w:r>
    </w:p>
    <w:p w14:paraId="1F57738A" w14:textId="686AE4C3" w:rsidR="00136ED0" w:rsidRPr="001853F3" w:rsidRDefault="009D1EDB" w:rsidP="00136ED0">
      <w:pPr>
        <w:pStyle w:val="ListParagraph"/>
        <w:numPr>
          <w:ilvl w:val="0"/>
          <w:numId w:val="11"/>
        </w:numPr>
        <w:rPr>
          <w:rFonts w:ascii="Helvetica" w:hAnsi="Helvetica"/>
        </w:rPr>
      </w:pPr>
      <w:hyperlink r:id="rId15" w:history="1">
        <w:r w:rsidR="00136ED0" w:rsidRPr="001853F3">
          <w:rPr>
            <w:rStyle w:val="Hyperlink"/>
            <w:rFonts w:ascii="Helvetica" w:hAnsi="Helvetica"/>
          </w:rPr>
          <w:t>Independent Living Centres</w:t>
        </w:r>
      </w:hyperlink>
      <w:r w:rsidR="00136ED0" w:rsidRPr="001853F3">
        <w:rPr>
          <w:rFonts w:ascii="Helvetica" w:hAnsi="Helvetica"/>
        </w:rPr>
        <w:t xml:space="preserve"> (various locations)</w:t>
      </w:r>
    </w:p>
    <w:p w14:paraId="03C17B3D" w14:textId="77777777" w:rsidR="00136ED0" w:rsidRPr="001853F3" w:rsidRDefault="009D1EDB" w:rsidP="00136ED0">
      <w:pPr>
        <w:pStyle w:val="ListParagraph"/>
        <w:numPr>
          <w:ilvl w:val="0"/>
          <w:numId w:val="11"/>
        </w:numPr>
        <w:rPr>
          <w:rFonts w:ascii="Helvetica" w:hAnsi="Helvetica"/>
        </w:rPr>
      </w:pPr>
      <w:hyperlink r:id="rId16" w:history="1">
        <w:r w:rsidR="00136ED0" w:rsidRPr="001853F3">
          <w:rPr>
            <w:rStyle w:val="Hyperlink"/>
            <w:rFonts w:ascii="Helvetica" w:hAnsi="Helvetica"/>
          </w:rPr>
          <w:t>Link-Up Employment</w:t>
        </w:r>
      </w:hyperlink>
    </w:p>
    <w:p w14:paraId="662058FA" w14:textId="55061659" w:rsidR="00136ED0" w:rsidRPr="001853F3" w:rsidRDefault="009D1EDB" w:rsidP="00136ED0">
      <w:pPr>
        <w:pStyle w:val="ListParagraph"/>
        <w:numPr>
          <w:ilvl w:val="0"/>
          <w:numId w:val="11"/>
        </w:numPr>
        <w:rPr>
          <w:rFonts w:ascii="Helvetica" w:hAnsi="Helvetica"/>
        </w:rPr>
      </w:pPr>
      <w:hyperlink r:id="rId17" w:history="1">
        <w:r w:rsidR="00136ED0" w:rsidRPr="001853F3">
          <w:rPr>
            <w:rStyle w:val="Hyperlink"/>
            <w:rFonts w:ascii="Helvetica" w:hAnsi="Helvetica"/>
          </w:rPr>
          <w:t>Ontario Disability Employment Network</w:t>
        </w:r>
      </w:hyperlink>
      <w:r w:rsidR="00136ED0" w:rsidRPr="001853F3">
        <w:rPr>
          <w:rFonts w:ascii="Helvetica" w:hAnsi="Helvetica"/>
        </w:rPr>
        <w:t xml:space="preserve"> (ODEN)</w:t>
      </w:r>
    </w:p>
    <w:p w14:paraId="02025327" w14:textId="7CEA801E" w:rsidR="00136ED0" w:rsidRPr="001853F3" w:rsidRDefault="009D1EDB" w:rsidP="00136ED0">
      <w:pPr>
        <w:pStyle w:val="ListParagraph"/>
        <w:numPr>
          <w:ilvl w:val="0"/>
          <w:numId w:val="11"/>
        </w:numPr>
        <w:rPr>
          <w:rFonts w:ascii="Helvetica" w:hAnsi="Helvetica"/>
        </w:rPr>
      </w:pPr>
      <w:hyperlink r:id="rId18" w:history="1">
        <w:r w:rsidR="00136ED0" w:rsidRPr="001853F3">
          <w:rPr>
            <w:rStyle w:val="Hyperlink"/>
            <w:rFonts w:ascii="Helvetica" w:hAnsi="Helvetica"/>
          </w:rPr>
          <w:t>Live Work Play</w:t>
        </w:r>
      </w:hyperlink>
      <w:r w:rsidR="00136ED0" w:rsidRPr="001853F3">
        <w:rPr>
          <w:rFonts w:ascii="Helvetica" w:hAnsi="Helvetica"/>
        </w:rPr>
        <w:t xml:space="preserve"> (Ottawa, Ont.)</w:t>
      </w:r>
    </w:p>
    <w:p w14:paraId="3B0BAFE9" w14:textId="27B365D5" w:rsidR="00136ED0" w:rsidRPr="001853F3" w:rsidRDefault="00136ED0" w:rsidP="00136ED0">
      <w:pPr>
        <w:pStyle w:val="Heading3"/>
      </w:pPr>
      <w:r w:rsidRPr="001853F3">
        <w:t>Accommodation Aid*</w:t>
      </w:r>
    </w:p>
    <w:p w14:paraId="782D7EAD" w14:textId="3DAF8904" w:rsidR="00136ED0" w:rsidRPr="001853F3" w:rsidRDefault="009D1EDB" w:rsidP="00136ED0">
      <w:pPr>
        <w:pStyle w:val="ListParagraph"/>
        <w:numPr>
          <w:ilvl w:val="0"/>
          <w:numId w:val="12"/>
        </w:numPr>
        <w:rPr>
          <w:rFonts w:ascii="Helvetica" w:hAnsi="Helvetica"/>
        </w:rPr>
      </w:pPr>
      <w:hyperlink r:id="rId19" w:history="1">
        <w:r w:rsidR="00136ED0" w:rsidRPr="001853F3">
          <w:rPr>
            <w:rStyle w:val="Hyperlink"/>
            <w:rFonts w:ascii="Helvetica" w:hAnsi="Helvetica"/>
          </w:rPr>
          <w:t>Canadian National Institute for the Blind</w:t>
        </w:r>
      </w:hyperlink>
      <w:r w:rsidR="00136ED0" w:rsidRPr="001853F3">
        <w:rPr>
          <w:rFonts w:ascii="Helvetica" w:hAnsi="Helvetica"/>
        </w:rPr>
        <w:t xml:space="preserve"> (CNIB)</w:t>
      </w:r>
    </w:p>
    <w:p w14:paraId="0461A27F" w14:textId="3B563893" w:rsidR="00136ED0" w:rsidRPr="001853F3" w:rsidRDefault="009D1EDB" w:rsidP="00136ED0">
      <w:pPr>
        <w:pStyle w:val="ListParagraph"/>
        <w:numPr>
          <w:ilvl w:val="0"/>
          <w:numId w:val="12"/>
        </w:numPr>
        <w:rPr>
          <w:rFonts w:ascii="Helvetica" w:hAnsi="Helvetica"/>
        </w:rPr>
      </w:pPr>
      <w:hyperlink r:id="rId20" w:history="1">
        <w:r w:rsidR="00136ED0" w:rsidRPr="001853F3">
          <w:rPr>
            <w:rStyle w:val="Hyperlink"/>
            <w:rFonts w:ascii="Helvetica" w:hAnsi="Helvetica"/>
          </w:rPr>
          <w:t>Canadian Hearing Society</w:t>
        </w:r>
      </w:hyperlink>
      <w:r w:rsidR="00136ED0" w:rsidRPr="001853F3">
        <w:rPr>
          <w:rFonts w:ascii="Helvetica" w:hAnsi="Helvetica"/>
        </w:rPr>
        <w:t xml:space="preserve"> (CHS)</w:t>
      </w:r>
    </w:p>
    <w:p w14:paraId="30A39F0E" w14:textId="76531AFE" w:rsidR="00136ED0" w:rsidRPr="001853F3" w:rsidRDefault="009D1EDB" w:rsidP="00136ED0">
      <w:pPr>
        <w:pStyle w:val="ListParagraph"/>
        <w:numPr>
          <w:ilvl w:val="0"/>
          <w:numId w:val="12"/>
        </w:numPr>
        <w:rPr>
          <w:rFonts w:ascii="Helvetica" w:hAnsi="Helvetica"/>
        </w:rPr>
      </w:pPr>
      <w:hyperlink r:id="rId21" w:history="1">
        <w:r w:rsidR="00136ED0" w:rsidRPr="001853F3">
          <w:rPr>
            <w:rStyle w:val="Hyperlink"/>
            <w:rFonts w:ascii="Helvetica" w:hAnsi="Helvetica"/>
          </w:rPr>
          <w:t>Inclusive Design Research Centre</w:t>
        </w:r>
      </w:hyperlink>
      <w:r w:rsidR="00136ED0" w:rsidRPr="001853F3">
        <w:rPr>
          <w:rFonts w:ascii="Helvetica" w:hAnsi="Helvetica"/>
        </w:rPr>
        <w:t>, OCAD University</w:t>
      </w:r>
    </w:p>
    <w:p w14:paraId="43850C5E" w14:textId="34395157" w:rsidR="00136ED0" w:rsidRPr="001853F3" w:rsidRDefault="009D1EDB" w:rsidP="00136ED0">
      <w:pPr>
        <w:pStyle w:val="ListParagraph"/>
        <w:numPr>
          <w:ilvl w:val="0"/>
          <w:numId w:val="12"/>
        </w:numPr>
        <w:rPr>
          <w:rFonts w:ascii="Helvetica" w:hAnsi="Helvetica"/>
        </w:rPr>
      </w:pPr>
      <w:hyperlink r:id="rId22" w:history="1">
        <w:r w:rsidR="00136ED0" w:rsidRPr="001853F3">
          <w:rPr>
            <w:rStyle w:val="Hyperlink"/>
            <w:rFonts w:ascii="Helvetica" w:hAnsi="Helvetica"/>
          </w:rPr>
          <w:t>Institute for Work &amp; Health</w:t>
        </w:r>
      </w:hyperlink>
      <w:r w:rsidR="00136ED0" w:rsidRPr="001853F3">
        <w:rPr>
          <w:rFonts w:ascii="Helvetica" w:hAnsi="Helvetica"/>
        </w:rPr>
        <w:t xml:space="preserve"> (IWH)</w:t>
      </w:r>
    </w:p>
    <w:p w14:paraId="7B757703" w14:textId="27D9EAA5" w:rsidR="00136ED0" w:rsidRPr="001853F3" w:rsidRDefault="009D1EDB" w:rsidP="00E478F0">
      <w:pPr>
        <w:pStyle w:val="ListParagraph"/>
        <w:numPr>
          <w:ilvl w:val="0"/>
          <w:numId w:val="12"/>
        </w:numPr>
        <w:rPr>
          <w:rFonts w:ascii="Helvetica" w:hAnsi="Helvetica"/>
        </w:rPr>
      </w:pPr>
      <w:hyperlink r:id="rId23" w:history="1">
        <w:r w:rsidR="00136ED0" w:rsidRPr="001853F3">
          <w:rPr>
            <w:rStyle w:val="Hyperlink"/>
            <w:rFonts w:ascii="Helvetica" w:hAnsi="Helvetica"/>
          </w:rPr>
          <w:t>National Institute of Disability Management and</w:t>
        </w:r>
        <w:r w:rsidR="00E478F0" w:rsidRPr="001853F3">
          <w:rPr>
            <w:rStyle w:val="Hyperlink"/>
            <w:rFonts w:ascii="Helvetica" w:hAnsi="Helvetica"/>
          </w:rPr>
          <w:t xml:space="preserve"> </w:t>
        </w:r>
        <w:r w:rsidR="00136ED0" w:rsidRPr="001853F3">
          <w:rPr>
            <w:rStyle w:val="Hyperlink"/>
            <w:rFonts w:ascii="Helvetica" w:hAnsi="Helvetica"/>
          </w:rPr>
          <w:t>Research</w:t>
        </w:r>
      </w:hyperlink>
      <w:r w:rsidR="00136ED0" w:rsidRPr="001853F3">
        <w:rPr>
          <w:rFonts w:ascii="Helvetica" w:hAnsi="Helvetica"/>
        </w:rPr>
        <w:t xml:space="preserve"> (NIDMAR)</w:t>
      </w:r>
    </w:p>
    <w:p w14:paraId="35D748EA" w14:textId="6312987F" w:rsidR="00136ED0" w:rsidRPr="006511FD" w:rsidRDefault="00136ED0" w:rsidP="00136ED0">
      <w:pPr>
        <w:rPr>
          <w:rFonts w:ascii="Helvetica" w:hAnsi="Helvetica"/>
          <w:i/>
        </w:rPr>
      </w:pPr>
      <w:r w:rsidRPr="006511FD">
        <w:rPr>
          <w:rFonts w:ascii="Helvetica" w:hAnsi="Helvetica"/>
          <w:i/>
        </w:rPr>
        <w:t xml:space="preserve">*Source: </w:t>
      </w:r>
      <w:hyperlink r:id="rId24" w:history="1">
        <w:r w:rsidRPr="006511FD">
          <w:rPr>
            <w:rFonts w:ascii="Helvetica" w:hAnsi="Helvetica"/>
            <w:i/>
          </w:rPr>
          <w:t>Business Benefits of Accessible Workplaces</w:t>
        </w:r>
      </w:hyperlink>
      <w:r w:rsidRPr="006511FD">
        <w:rPr>
          <w:rFonts w:ascii="Helvetica" w:hAnsi="Helvetica"/>
          <w:i/>
        </w:rPr>
        <w:t>, pg. 16.</w:t>
      </w:r>
    </w:p>
    <w:sectPr w:rsidR="00136ED0" w:rsidRPr="006511FD" w:rsidSect="00A25022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771BA3"/>
    <w:multiLevelType w:val="hybridMultilevel"/>
    <w:tmpl w:val="FCA26F2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DF33E4"/>
    <w:multiLevelType w:val="hybridMultilevel"/>
    <w:tmpl w:val="012A17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8A1715"/>
    <w:multiLevelType w:val="hybridMultilevel"/>
    <w:tmpl w:val="6AFE061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B74023"/>
    <w:multiLevelType w:val="hybridMultilevel"/>
    <w:tmpl w:val="6F7A1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2006B3"/>
    <w:multiLevelType w:val="hybridMultilevel"/>
    <w:tmpl w:val="063EB4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FB1668"/>
    <w:multiLevelType w:val="hybridMultilevel"/>
    <w:tmpl w:val="975666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9438A1"/>
    <w:multiLevelType w:val="hybridMultilevel"/>
    <w:tmpl w:val="8C1CA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0C1AC8"/>
    <w:multiLevelType w:val="hybridMultilevel"/>
    <w:tmpl w:val="1E04F1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5082FCA"/>
    <w:multiLevelType w:val="hybridMultilevel"/>
    <w:tmpl w:val="479A3C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ADC4603"/>
    <w:multiLevelType w:val="hybridMultilevel"/>
    <w:tmpl w:val="28EA122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1A355C4"/>
    <w:multiLevelType w:val="hybridMultilevel"/>
    <w:tmpl w:val="00A654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EB655E6"/>
    <w:multiLevelType w:val="hybridMultilevel"/>
    <w:tmpl w:val="4FE4648E"/>
    <w:lvl w:ilvl="0" w:tplc="7B96B2BE">
      <w:start w:val="1"/>
      <w:numFmt w:val="bullet"/>
      <w:lvlText w:val="-"/>
      <w:lvlJc w:val="left"/>
      <w:pPr>
        <w:ind w:left="720" w:hanging="360"/>
      </w:pPr>
      <w:rPr>
        <w:rFonts w:ascii="Times" w:hAnsi="Time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4"/>
  </w:num>
  <w:num w:numId="4">
    <w:abstractNumId w:val="7"/>
  </w:num>
  <w:num w:numId="5">
    <w:abstractNumId w:val="10"/>
  </w:num>
  <w:num w:numId="6">
    <w:abstractNumId w:val="2"/>
  </w:num>
  <w:num w:numId="7">
    <w:abstractNumId w:val="1"/>
  </w:num>
  <w:num w:numId="8">
    <w:abstractNumId w:val="8"/>
  </w:num>
  <w:num w:numId="9">
    <w:abstractNumId w:val="0"/>
  </w:num>
  <w:num w:numId="10">
    <w:abstractNumId w:val="9"/>
  </w:num>
  <w:num w:numId="11">
    <w:abstractNumId w:val="5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251"/>
    <w:rsid w:val="000129F6"/>
    <w:rsid w:val="00027464"/>
    <w:rsid w:val="000634E4"/>
    <w:rsid w:val="000D5F3F"/>
    <w:rsid w:val="00136ED0"/>
    <w:rsid w:val="0014106A"/>
    <w:rsid w:val="001853F3"/>
    <w:rsid w:val="001C4D4B"/>
    <w:rsid w:val="001E67CC"/>
    <w:rsid w:val="00205CC2"/>
    <w:rsid w:val="00294E3B"/>
    <w:rsid w:val="002D6EBB"/>
    <w:rsid w:val="0033205E"/>
    <w:rsid w:val="00373B89"/>
    <w:rsid w:val="003E5949"/>
    <w:rsid w:val="0047581A"/>
    <w:rsid w:val="0052646D"/>
    <w:rsid w:val="006511FD"/>
    <w:rsid w:val="00693251"/>
    <w:rsid w:val="006A3588"/>
    <w:rsid w:val="006F09BC"/>
    <w:rsid w:val="00780D6A"/>
    <w:rsid w:val="00872A36"/>
    <w:rsid w:val="009C1F81"/>
    <w:rsid w:val="009D1165"/>
    <w:rsid w:val="009D1EDB"/>
    <w:rsid w:val="00A25022"/>
    <w:rsid w:val="00A83E02"/>
    <w:rsid w:val="00AD095D"/>
    <w:rsid w:val="00B600B9"/>
    <w:rsid w:val="00B72221"/>
    <w:rsid w:val="00C04815"/>
    <w:rsid w:val="00C309CA"/>
    <w:rsid w:val="00C861DC"/>
    <w:rsid w:val="00E478F0"/>
    <w:rsid w:val="00EF71B1"/>
    <w:rsid w:val="00F22D9C"/>
    <w:rsid w:val="00F23A8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105FC3E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09BC"/>
    <w:pPr>
      <w:keepNext/>
      <w:keepLines/>
      <w:spacing w:before="240" w:after="480"/>
      <w:outlineLvl w:val="0"/>
    </w:pPr>
    <w:rPr>
      <w:rFonts w:ascii="Helvetica" w:eastAsiaTheme="majorEastAsia" w:hAnsi="Helvetica" w:cstheme="majorBidi"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F09BC"/>
    <w:pPr>
      <w:keepNext/>
      <w:keepLines/>
      <w:spacing w:before="200" w:after="120" w:line="312" w:lineRule="auto"/>
      <w:outlineLvl w:val="1"/>
    </w:pPr>
    <w:rPr>
      <w:rFonts w:ascii="Helvetica" w:eastAsiaTheme="majorEastAsia" w:hAnsi="Helvetica" w:cstheme="majorBidi"/>
      <w:b/>
      <w:bCs/>
      <w:caps/>
      <w:color w:val="365F91" w:themeColor="accent1" w:themeShade="BF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6F09BC"/>
    <w:pPr>
      <w:outlineLvl w:val="2"/>
    </w:pPr>
    <w:rPr>
      <w:b w:val="0"/>
      <w:bCs w:val="0"/>
      <w:caps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semiHidden/>
    <w:unhideWhenUsed/>
    <w:qFormat/>
    <w:rsid w:val="006F09BC"/>
    <w:rPr>
      <w:rFonts w:ascii="Helvetica" w:hAnsi="Helvetica"/>
      <w:b/>
      <w:bCs/>
      <w:color w:val="4F81BD" w:themeColor="accent1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6F09BC"/>
    <w:rPr>
      <w:rFonts w:ascii="Helvetica" w:eastAsiaTheme="majorEastAsia" w:hAnsi="Helvetica" w:cstheme="majorBidi"/>
      <w:b/>
      <w:bCs/>
      <w:caps/>
      <w:color w:val="365F91" w:themeColor="accent1" w:themeShade="BF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6F09BC"/>
    <w:rPr>
      <w:rFonts w:ascii="Helvetica" w:eastAsiaTheme="majorEastAsia" w:hAnsi="Helvetica" w:cstheme="majorBidi"/>
      <w:caps/>
      <w:color w:val="365F91" w:themeColor="accent1" w:themeShade="BF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6F09BC"/>
    <w:rPr>
      <w:rFonts w:ascii="Helvetica" w:eastAsiaTheme="majorEastAsia" w:hAnsi="Helvetica" w:cstheme="majorBidi"/>
      <w:bCs/>
      <w:sz w:val="32"/>
      <w:szCs w:val="32"/>
    </w:rPr>
  </w:style>
  <w:style w:type="paragraph" w:customStyle="1" w:styleId="Table2">
    <w:name w:val="Table 2"/>
    <w:basedOn w:val="Normal"/>
    <w:qFormat/>
    <w:rsid w:val="006F09BC"/>
    <w:pPr>
      <w:spacing w:before="200" w:after="240" w:line="312" w:lineRule="auto"/>
      <w:ind w:left="170" w:right="170"/>
    </w:pPr>
    <w:rPr>
      <w:rFonts w:ascii="Helvetica" w:hAnsi="Helvetica"/>
      <w:b/>
      <w:bCs/>
      <w:i/>
      <w:iCs/>
      <w:color w:val="FFFFFF" w:themeColor="background1"/>
      <w:kern w:val="24"/>
    </w:rPr>
  </w:style>
  <w:style w:type="character" w:styleId="Hyperlink">
    <w:name w:val="Hyperlink"/>
    <w:basedOn w:val="DefaultParagraphFont"/>
    <w:uiPriority w:val="99"/>
    <w:unhideWhenUsed/>
    <w:rsid w:val="0069325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93251"/>
    <w:pPr>
      <w:ind w:left="720"/>
      <w:contextualSpacing/>
    </w:pPr>
  </w:style>
  <w:style w:type="paragraph" w:styleId="NoSpacing">
    <w:name w:val="No Spacing"/>
    <w:uiPriority w:val="1"/>
    <w:qFormat/>
    <w:rsid w:val="009C1F81"/>
    <w:pPr>
      <w:spacing w:after="0"/>
    </w:pPr>
    <w:rPr>
      <w:rFonts w:eastAsiaTheme="minorHAnsi"/>
      <w:sz w:val="22"/>
      <w:szCs w:val="22"/>
      <w:lang w:val="en-CA" w:eastAsia="en-US"/>
    </w:rPr>
  </w:style>
  <w:style w:type="character" w:customStyle="1" w:styleId="u-linkcomplex-target">
    <w:name w:val="u-linkcomplex-target"/>
    <w:basedOn w:val="DefaultParagraphFont"/>
    <w:rsid w:val="009C1F81"/>
  </w:style>
  <w:style w:type="paragraph" w:styleId="BalloonText">
    <w:name w:val="Balloon Text"/>
    <w:basedOn w:val="Normal"/>
    <w:link w:val="BalloonTextChar"/>
    <w:uiPriority w:val="99"/>
    <w:semiHidden/>
    <w:unhideWhenUsed/>
    <w:rsid w:val="00373B89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3B89"/>
    <w:rPr>
      <w:rFonts w:ascii="Lucida Grande" w:hAnsi="Lucida Grande" w:cs="Lucida Grande"/>
      <w:sz w:val="18"/>
      <w:szCs w:val="18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s://leadsservices.com/" TargetMode="External"/><Relationship Id="rId20" Type="http://schemas.openxmlformats.org/officeDocument/2006/relationships/hyperlink" Target="http://www.chs.ca/" TargetMode="External"/><Relationship Id="rId21" Type="http://schemas.openxmlformats.org/officeDocument/2006/relationships/hyperlink" Target="http://www.idrc.ocadu.ca/" TargetMode="External"/><Relationship Id="rId22" Type="http://schemas.openxmlformats.org/officeDocument/2006/relationships/hyperlink" Target="http://www.iwh.on.ca/" TargetMode="External"/><Relationship Id="rId23" Type="http://schemas.openxmlformats.org/officeDocument/2006/relationships/hyperlink" Target="https://www.nidmar.ca/" TargetMode="External"/><Relationship Id="rId24" Type="http://schemas.openxmlformats.org/officeDocument/2006/relationships/hyperlink" Target="http://www.conferenceboard.ca/e-library/abstract.aspx?did=6264" TargetMode="External"/><Relationship Id="rId25" Type="http://schemas.openxmlformats.org/officeDocument/2006/relationships/fontTable" Target="fontTable.xml"/><Relationship Id="rId26" Type="http://schemas.openxmlformats.org/officeDocument/2006/relationships/theme" Target="theme/theme1.xml"/><Relationship Id="rId10" Type="http://schemas.openxmlformats.org/officeDocument/2006/relationships/hyperlink" Target="http://partnersinemployment.on.ca" TargetMode="External"/><Relationship Id="rId11" Type="http://schemas.openxmlformats.org/officeDocument/2006/relationships/hyperlink" Target="http://www.abilityfirst.ca" TargetMode="External"/><Relationship Id="rId12" Type="http://schemas.openxmlformats.org/officeDocument/2006/relationships/hyperlink" Target="http://joininfo.ca/" TargetMode="External"/><Relationship Id="rId13" Type="http://schemas.openxmlformats.org/officeDocument/2006/relationships/hyperlink" Target="https://www.marchofdimes.ca/" TargetMode="External"/><Relationship Id="rId14" Type="http://schemas.openxmlformats.org/officeDocument/2006/relationships/hyperlink" Target="http://www.communitylivingontario.ca/" TargetMode="External"/><Relationship Id="rId15" Type="http://schemas.openxmlformats.org/officeDocument/2006/relationships/hyperlink" Target="http://www.ilcwr.org/" TargetMode="External"/><Relationship Id="rId16" Type="http://schemas.openxmlformats.org/officeDocument/2006/relationships/hyperlink" Target="http://www.linkup.ca/" TargetMode="External"/><Relationship Id="rId17" Type="http://schemas.openxmlformats.org/officeDocument/2006/relationships/hyperlink" Target="http://odenetwork.com/" TargetMode="External"/><Relationship Id="rId18" Type="http://schemas.openxmlformats.org/officeDocument/2006/relationships/hyperlink" Target="liveworkplay.ca" TargetMode="External"/><Relationship Id="rId19" Type="http://schemas.openxmlformats.org/officeDocument/2006/relationships/hyperlink" Target="http://www.cnib.ca/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hyperlink" Target="https://twitter.com/OBIAA_" TargetMode="External"/><Relationship Id="rId7" Type="http://schemas.openxmlformats.org/officeDocument/2006/relationships/hyperlink" Target="http://www.conferenceboard.ca/e-library/abstract.aspx?did=6264" TargetMode="External"/><Relationship Id="rId8" Type="http://schemas.openxmlformats.org/officeDocument/2006/relationships/hyperlink" Target="http://www.esdc.gc.ca/eng/disability/consultations/rethinking_disabilities.s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3</Pages>
  <Words>898</Words>
  <Characters>5123</Characters>
  <Application>Microsoft Macintosh Word</Application>
  <DocSecurity>0</DocSecurity>
  <Lines>42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15</vt:i4>
      </vt:variant>
    </vt:vector>
  </HeadingPairs>
  <TitlesOfParts>
    <vt:vector size="16" baseType="lpstr">
      <vt:lpstr>Kit 6</vt:lpstr>
      <vt:lpstr>Kit 6: Support for Hiring Persons with Disabilities</vt:lpstr>
      <vt:lpstr>    MedIA Release</vt:lpstr>
      <vt:lpstr>        Quick Facts</vt:lpstr>
      <vt:lpstr>        Quotes</vt:lpstr>
      <vt:lpstr>        Quick Links</vt:lpstr>
      <vt:lpstr>        Media Contact</vt:lpstr>
      <vt:lpstr>    Article</vt:lpstr>
      <vt:lpstr>        Recruitment Made Easy</vt:lpstr>
      <vt:lpstr>    Checklist</vt:lpstr>
      <vt:lpstr>    Social Media</vt:lpstr>
      <vt:lpstr>        Facebook/LinkedIn</vt:lpstr>
      <vt:lpstr>        Twitter</vt:lpstr>
      <vt:lpstr>    Resources </vt:lpstr>
      <vt:lpstr>        Employment Aid*</vt:lpstr>
      <vt:lpstr>        Accommodation Aid*</vt:lpstr>
    </vt:vector>
  </TitlesOfParts>
  <Manager/>
  <Company/>
  <LinksUpToDate>false</LinksUpToDate>
  <CharactersWithSpaces>6009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Kit 6</dc:title>
  <dc:subject/>
  <dc:creator>Accessibility Ontario</dc:creator>
  <cp:keywords>AODA; Accessibility Smart: OBIAA; Ontario</cp:keywords>
  <dc:description/>
  <cp:lastModifiedBy>C. E.</cp:lastModifiedBy>
  <cp:revision>17</cp:revision>
  <dcterms:created xsi:type="dcterms:W3CDTF">2016-01-21T00:05:00Z</dcterms:created>
  <dcterms:modified xsi:type="dcterms:W3CDTF">2016-03-28T22:55:00Z</dcterms:modified>
  <cp:category/>
</cp:coreProperties>
</file>